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101F" w14:textId="0516FE33" w:rsidR="00DD4A9B" w:rsidRDefault="00AA14DC" w:rsidP="00AA14DC">
      <w:pPr>
        <w:spacing w:after="160" w:line="240" w:lineRule="auto"/>
        <w:ind w:right="-1"/>
        <w:jc w:val="center"/>
        <w:rPr>
          <w:rFonts w:ascii="Segoe UI Black" w:hAnsi="Segoe UI Black" w:cs="Segoe UI Semibold"/>
          <w:sz w:val="44"/>
          <w:szCs w:val="44"/>
        </w:rPr>
      </w:pPr>
      <w:r w:rsidRPr="00AA14DC">
        <w:rPr>
          <w:rFonts w:ascii="Segoe UI Black" w:hAnsi="Segoe UI Black" w:cs="Segoe UI Semibold"/>
          <w:sz w:val="44"/>
          <w:szCs w:val="44"/>
        </w:rPr>
        <w:t xml:space="preserve">BANDO DI CONCORSO </w:t>
      </w:r>
    </w:p>
    <w:p w14:paraId="270536E7" w14:textId="77777777" w:rsidR="00AA14DC" w:rsidRPr="00AA14DC" w:rsidRDefault="00AA14DC" w:rsidP="00AA14DC">
      <w:pPr>
        <w:spacing w:after="160" w:line="240" w:lineRule="auto"/>
        <w:ind w:right="-1"/>
        <w:jc w:val="center"/>
        <w:rPr>
          <w:rFonts w:ascii="Segoe UI Black" w:hAnsi="Segoe UI Black" w:cs="Segoe UI Semibold"/>
          <w:sz w:val="44"/>
          <w:szCs w:val="44"/>
        </w:rPr>
      </w:pPr>
      <w:r w:rsidRPr="00AA14DC">
        <w:rPr>
          <w:rFonts w:ascii="Segoe UI Black" w:hAnsi="Segoe UI Black" w:cs="Segoe UI Semibold"/>
          <w:sz w:val="44"/>
          <w:szCs w:val="44"/>
        </w:rPr>
        <w:t xml:space="preserve">USR </w:t>
      </w:r>
      <w:r w:rsidR="00913644">
        <w:rPr>
          <w:rFonts w:ascii="Segoe UI Black" w:hAnsi="Segoe UI Black" w:cs="Segoe UI Semibold"/>
          <w:sz w:val="44"/>
          <w:szCs w:val="44"/>
        </w:rPr>
        <w:t>LIGURIA</w:t>
      </w:r>
      <w:r w:rsidR="00DD4A9B" w:rsidRPr="0073601F">
        <w:rPr>
          <w:rFonts w:ascii="Segoe UI Black" w:hAnsi="Segoe UI Black" w:cs="Segoe UI Semibold"/>
          <w:sz w:val="44"/>
          <w:szCs w:val="44"/>
        </w:rPr>
        <w:t xml:space="preserve"> </w:t>
      </w:r>
      <w:r w:rsidR="00DD4A9B">
        <w:rPr>
          <w:rFonts w:ascii="Segoe UI Black" w:hAnsi="Segoe UI Black" w:cs="Segoe UI Semibold"/>
          <w:sz w:val="44"/>
          <w:szCs w:val="44"/>
        </w:rPr>
        <w:t>–</w:t>
      </w:r>
      <w:r w:rsidRPr="00AA14DC">
        <w:rPr>
          <w:rFonts w:ascii="Segoe UI Black" w:hAnsi="Segoe UI Black" w:cs="Segoe UI Semibold"/>
          <w:sz w:val="44"/>
          <w:szCs w:val="44"/>
        </w:rPr>
        <w:t xml:space="preserve"> AICA</w:t>
      </w:r>
      <w:r w:rsidR="00DD4A9B">
        <w:rPr>
          <w:rFonts w:ascii="Segoe UI Black" w:hAnsi="Segoe UI Black" w:cs="Segoe UI Semibold"/>
          <w:sz w:val="44"/>
          <w:szCs w:val="44"/>
        </w:rPr>
        <w:t xml:space="preserve"> 2023-2024</w:t>
      </w:r>
    </w:p>
    <w:p w14:paraId="0E17F3E5" w14:textId="0EE0F54E" w:rsidR="008C1027" w:rsidRPr="009360F0" w:rsidRDefault="008C1027" w:rsidP="0015746B">
      <w:pPr>
        <w:spacing w:after="160" w:line="240" w:lineRule="auto"/>
        <w:ind w:right="-1"/>
        <w:jc w:val="both"/>
        <w:rPr>
          <w:rFonts w:ascii="Segoe UI Semibold" w:hAnsi="Segoe UI Semibold" w:cs="Segoe UI Semibold"/>
          <w:color w:val="FF0000"/>
          <w:sz w:val="24"/>
          <w:szCs w:val="24"/>
        </w:rPr>
      </w:pPr>
      <w:r w:rsidRPr="008C1027">
        <w:rPr>
          <w:rFonts w:ascii="Segoe UI Semibold" w:hAnsi="Segoe UI Semibold" w:cs="Segoe UI Semibold"/>
          <w:sz w:val="24"/>
          <w:szCs w:val="24"/>
        </w:rPr>
        <w:t xml:space="preserve">L’Ufficio Scolastico Regionale per </w:t>
      </w:r>
      <w:r w:rsidR="005517FA" w:rsidRPr="0073601F">
        <w:rPr>
          <w:rFonts w:ascii="Segoe UI Semibold" w:hAnsi="Segoe UI Semibold" w:cs="Segoe UI Semibold"/>
          <w:sz w:val="24"/>
          <w:szCs w:val="24"/>
        </w:rPr>
        <w:t xml:space="preserve">la </w:t>
      </w:r>
      <w:r w:rsidR="00913644">
        <w:rPr>
          <w:rFonts w:ascii="Segoe UI Semibold" w:hAnsi="Segoe UI Semibold" w:cs="Segoe UI Semibold"/>
          <w:sz w:val="24"/>
          <w:szCs w:val="24"/>
        </w:rPr>
        <w:t>LIGURIA</w:t>
      </w:r>
      <w:r w:rsidR="009360F0" w:rsidRPr="0073601F">
        <w:rPr>
          <w:rFonts w:ascii="Segoe UI Semibold" w:hAnsi="Segoe UI Semibold" w:cs="Segoe UI Semibold"/>
          <w:sz w:val="24"/>
          <w:szCs w:val="24"/>
        </w:rPr>
        <w:t xml:space="preserve"> </w:t>
      </w:r>
      <w:r w:rsidRPr="0073601F">
        <w:rPr>
          <w:rFonts w:ascii="Segoe UI Semibold" w:hAnsi="Segoe UI Semibold" w:cs="Segoe UI Semibold"/>
          <w:sz w:val="24"/>
          <w:szCs w:val="24"/>
        </w:rPr>
        <w:t xml:space="preserve">(USR </w:t>
      </w:r>
      <w:r w:rsidR="00913644">
        <w:rPr>
          <w:rFonts w:ascii="Segoe UI Semibold" w:hAnsi="Segoe UI Semibold" w:cs="Segoe UI Semibold"/>
          <w:sz w:val="24"/>
          <w:szCs w:val="24"/>
        </w:rPr>
        <w:t>LIGURIA</w:t>
      </w:r>
      <w:r w:rsidRPr="0073601F">
        <w:rPr>
          <w:rFonts w:ascii="Segoe UI Semibold" w:hAnsi="Segoe UI Semibold" w:cs="Segoe UI Semibold"/>
          <w:sz w:val="24"/>
          <w:szCs w:val="24"/>
        </w:rPr>
        <w:t xml:space="preserve">) e AICA (Associazione Italiana per l’Informatica ed il Calcolo Automatico), nell'ambito </w:t>
      </w:r>
      <w:r w:rsidR="00F30FA9" w:rsidRPr="0073601F">
        <w:rPr>
          <w:rFonts w:ascii="Segoe UI Semibold" w:hAnsi="Segoe UI Semibold" w:cs="Segoe UI Semibold"/>
          <w:sz w:val="24"/>
          <w:szCs w:val="24"/>
        </w:rPr>
        <w:t>delle</w:t>
      </w:r>
      <w:r w:rsidR="0015746B" w:rsidRPr="0073601F">
        <w:rPr>
          <w:rFonts w:ascii="Segoe UI Semibold" w:hAnsi="Segoe UI Semibold" w:cs="Segoe UI Semibold"/>
          <w:sz w:val="24"/>
          <w:szCs w:val="24"/>
        </w:rPr>
        <w:t xml:space="preserve"> In</w:t>
      </w:r>
      <w:r w:rsidR="0015746B">
        <w:rPr>
          <w:rFonts w:ascii="Segoe UI Semibold" w:hAnsi="Segoe UI Semibold" w:cs="Segoe UI Semibold"/>
          <w:sz w:val="24"/>
          <w:szCs w:val="24"/>
        </w:rPr>
        <w:t xml:space="preserve">tese </w:t>
      </w:r>
      <w:r w:rsidRPr="008C1027">
        <w:rPr>
          <w:rFonts w:ascii="Segoe UI Semibold" w:hAnsi="Segoe UI Semibold" w:cs="Segoe UI Semibold"/>
          <w:sz w:val="24"/>
          <w:szCs w:val="24"/>
        </w:rPr>
        <w:t>tra le parti</w:t>
      </w:r>
      <w:r w:rsidR="00092D34">
        <w:rPr>
          <w:rFonts w:ascii="Segoe UI Semibold" w:hAnsi="Segoe UI Semibold" w:cs="Segoe UI Semibold"/>
          <w:sz w:val="24"/>
          <w:szCs w:val="24"/>
        </w:rPr>
        <w:t xml:space="preserve"> </w:t>
      </w:r>
      <w:r w:rsidR="009C6C68" w:rsidRPr="00715308">
        <w:rPr>
          <w:rFonts w:ascii="Segoe UI Semibold" w:hAnsi="Segoe UI Semibold" w:cs="Segoe UI Semibold"/>
          <w:sz w:val="24"/>
          <w:szCs w:val="24"/>
        </w:rPr>
        <w:t xml:space="preserve">(rinnovate con </w:t>
      </w:r>
      <w:r w:rsidR="00127B36" w:rsidRPr="00715308">
        <w:rPr>
          <w:rFonts w:ascii="Segoe UI Semibold" w:hAnsi="Segoe UI Semibold" w:cs="Segoe UI Semibold"/>
          <w:sz w:val="24"/>
          <w:szCs w:val="24"/>
        </w:rPr>
        <w:t xml:space="preserve">protocollo d’intesa </w:t>
      </w:r>
      <w:r w:rsidR="00802BD2" w:rsidRPr="00715308">
        <w:rPr>
          <w:rFonts w:ascii="Segoe UI Semibold" w:hAnsi="Segoe UI Semibold" w:cs="Segoe UI Semibold"/>
          <w:sz w:val="24"/>
          <w:szCs w:val="24"/>
        </w:rPr>
        <w:t xml:space="preserve">n. </w:t>
      </w:r>
      <w:r w:rsidR="00715308" w:rsidRPr="00715308">
        <w:rPr>
          <w:rFonts w:ascii="Segoe UI Semibold" w:hAnsi="Segoe UI Semibold" w:cs="Segoe UI Semibold"/>
          <w:sz w:val="24"/>
          <w:szCs w:val="24"/>
        </w:rPr>
        <w:t>4563</w:t>
      </w:r>
      <w:r w:rsidR="00127B36" w:rsidRPr="00715308">
        <w:rPr>
          <w:rFonts w:ascii="Segoe UI Semibold" w:hAnsi="Segoe UI Semibold" w:cs="Segoe UI Semibold"/>
          <w:sz w:val="24"/>
          <w:szCs w:val="24"/>
        </w:rPr>
        <w:t xml:space="preserve"> de</w:t>
      </w:r>
      <w:r w:rsidR="00802BD2" w:rsidRPr="00715308">
        <w:rPr>
          <w:rFonts w:ascii="Segoe UI Semibold" w:hAnsi="Segoe UI Semibold" w:cs="Segoe UI Semibold"/>
          <w:sz w:val="24"/>
          <w:szCs w:val="24"/>
        </w:rPr>
        <w:t xml:space="preserve">l </w:t>
      </w:r>
      <w:r w:rsidR="00715308" w:rsidRPr="00715308">
        <w:rPr>
          <w:rFonts w:ascii="Segoe UI Semibold" w:hAnsi="Segoe UI Semibold" w:cs="Segoe UI Semibold"/>
          <w:sz w:val="24"/>
          <w:szCs w:val="24"/>
        </w:rPr>
        <w:t>1</w:t>
      </w:r>
      <w:r w:rsidR="00715308">
        <w:rPr>
          <w:rFonts w:ascii="Segoe UI Semibold" w:hAnsi="Segoe UI Semibold" w:cs="Segoe UI Semibold"/>
          <w:sz w:val="24"/>
          <w:szCs w:val="24"/>
        </w:rPr>
        <w:t>0 maggio 2021</w:t>
      </w:r>
      <w:r w:rsidR="00802BD2">
        <w:rPr>
          <w:rFonts w:ascii="Segoe UI Semibold" w:hAnsi="Segoe UI Semibold" w:cs="Segoe UI Semibold"/>
          <w:sz w:val="24"/>
          <w:szCs w:val="24"/>
        </w:rPr>
        <w:t>)</w:t>
      </w:r>
      <w:r w:rsidRPr="008C1027">
        <w:rPr>
          <w:rFonts w:ascii="Segoe UI Semibold" w:hAnsi="Segoe UI Semibold" w:cs="Segoe UI Semibold"/>
          <w:sz w:val="24"/>
          <w:szCs w:val="24"/>
        </w:rPr>
        <w:t>, indicono il Concorso “</w:t>
      </w:r>
      <w:r w:rsidR="00345A89" w:rsidRPr="005E085F">
        <w:rPr>
          <w:rFonts w:ascii="Segoe UI Black" w:hAnsi="Segoe UI Black" w:cs="Segoe UI Semibold"/>
          <w:sz w:val="24"/>
          <w:szCs w:val="24"/>
        </w:rPr>
        <w:t>digit-IA-mo</w:t>
      </w:r>
      <w:r w:rsidRPr="008C1027">
        <w:rPr>
          <w:rFonts w:ascii="Segoe UI Semibold" w:hAnsi="Segoe UI Semibold" w:cs="Segoe UI Semibold"/>
          <w:sz w:val="24"/>
          <w:szCs w:val="24"/>
        </w:rPr>
        <w:t>”</w:t>
      </w:r>
      <w:r w:rsidR="00345A89">
        <w:rPr>
          <w:rFonts w:ascii="Segoe UI Semibold" w:hAnsi="Segoe UI Semibold" w:cs="Segoe UI Semibold"/>
          <w:sz w:val="24"/>
          <w:szCs w:val="24"/>
        </w:rPr>
        <w:t xml:space="preserve"> </w:t>
      </w:r>
      <w:r w:rsidRPr="008C1027">
        <w:rPr>
          <w:rFonts w:ascii="Segoe UI Semibold" w:hAnsi="Segoe UI Semibold" w:cs="Segoe UI Semibold"/>
          <w:sz w:val="24"/>
          <w:szCs w:val="24"/>
        </w:rPr>
        <w:t xml:space="preserve">rivolto alle studentesse e agli studenti degli Istituti secondari di primo e di secondo grado </w:t>
      </w:r>
      <w:r w:rsidR="0015746B">
        <w:rPr>
          <w:rFonts w:ascii="Segoe UI Semibold" w:hAnsi="Segoe UI Semibold" w:cs="Segoe UI Semibold"/>
          <w:sz w:val="24"/>
          <w:szCs w:val="24"/>
        </w:rPr>
        <w:t>della Regione</w:t>
      </w:r>
      <w:r w:rsidR="0015746B" w:rsidRPr="005517FA">
        <w:rPr>
          <w:rFonts w:ascii="Segoe UI Semibold" w:hAnsi="Segoe UI Semibold" w:cs="Segoe UI Semibold"/>
          <w:sz w:val="24"/>
          <w:szCs w:val="24"/>
        </w:rPr>
        <w:t xml:space="preserve"> </w:t>
      </w:r>
      <w:r w:rsidR="00913644">
        <w:rPr>
          <w:rFonts w:ascii="Segoe UI Semibold" w:hAnsi="Segoe UI Semibold" w:cs="Segoe UI Semibold"/>
          <w:sz w:val="24"/>
          <w:szCs w:val="24"/>
        </w:rPr>
        <w:t>LIGURIA</w:t>
      </w:r>
    </w:p>
    <w:p w14:paraId="47F43F9B" w14:textId="671D045A" w:rsidR="008C1027" w:rsidRPr="0015746B" w:rsidRDefault="008C1027" w:rsidP="0015746B">
      <w:pPr>
        <w:spacing w:after="160" w:line="240" w:lineRule="auto"/>
        <w:ind w:right="-1"/>
        <w:jc w:val="center"/>
        <w:rPr>
          <w:rFonts w:ascii="Segoe UI Black" w:hAnsi="Segoe UI Black" w:cs="Segoe UI Semibold"/>
          <w:sz w:val="32"/>
          <w:szCs w:val="32"/>
        </w:rPr>
      </w:pPr>
      <w:r w:rsidRPr="0015746B">
        <w:rPr>
          <w:rFonts w:ascii="Segoe UI Black" w:hAnsi="Segoe UI Black" w:cs="Segoe UI Semibold"/>
          <w:sz w:val="32"/>
          <w:szCs w:val="32"/>
        </w:rPr>
        <w:t>REGOLAMENTO DEL CONCORSO</w:t>
      </w:r>
    </w:p>
    <w:p w14:paraId="0038E59E" w14:textId="77777777" w:rsidR="008C1027" w:rsidRPr="00922615" w:rsidRDefault="008C1027" w:rsidP="00A65E8E">
      <w:pPr>
        <w:pStyle w:val="Titolo2"/>
      </w:pPr>
      <w:r w:rsidRPr="00922615">
        <w:t>Art. 1 - Finalità</w:t>
      </w:r>
    </w:p>
    <w:p w14:paraId="21CD9CBE" w14:textId="77777777" w:rsid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Il Concorso ha lo scopo di:</w:t>
      </w:r>
    </w:p>
    <w:p w14:paraId="6802DD4B" w14:textId="77777777" w:rsidR="0015746B" w:rsidRDefault="008C1027" w:rsidP="004D2723">
      <w:pPr>
        <w:numPr>
          <w:ilvl w:val="0"/>
          <w:numId w:val="7"/>
        </w:numPr>
        <w:spacing w:after="160" w:line="240" w:lineRule="auto"/>
        <w:ind w:right="-1"/>
        <w:rPr>
          <w:rFonts w:ascii="Segoe UI Semibold" w:hAnsi="Segoe UI Semibold" w:cs="Segoe UI Semibold"/>
          <w:sz w:val="24"/>
          <w:szCs w:val="24"/>
        </w:rPr>
      </w:pPr>
      <w:r w:rsidRPr="0015746B">
        <w:rPr>
          <w:rFonts w:ascii="Segoe UI Semibold" w:hAnsi="Segoe UI Semibold" w:cs="Segoe UI Semibold"/>
          <w:sz w:val="24"/>
          <w:szCs w:val="24"/>
        </w:rPr>
        <w:t>promuovere lo sviluppo di competenze informatiche e digitali;</w:t>
      </w:r>
    </w:p>
    <w:p w14:paraId="50F07E48" w14:textId="77777777" w:rsidR="004D2723" w:rsidRDefault="008C1027" w:rsidP="004D2723">
      <w:pPr>
        <w:numPr>
          <w:ilvl w:val="0"/>
          <w:numId w:val="7"/>
        </w:numPr>
        <w:spacing w:after="160" w:line="240" w:lineRule="auto"/>
        <w:ind w:right="-1"/>
        <w:jc w:val="both"/>
        <w:rPr>
          <w:rFonts w:ascii="Segoe UI Semibold" w:hAnsi="Segoe UI Semibold" w:cs="Segoe UI Semibold"/>
          <w:sz w:val="24"/>
          <w:szCs w:val="24"/>
        </w:rPr>
      </w:pPr>
      <w:r w:rsidRPr="0015746B">
        <w:rPr>
          <w:rFonts w:ascii="Segoe UI Semibold" w:hAnsi="Segoe UI Semibold" w:cs="Segoe UI Semibold"/>
          <w:sz w:val="24"/>
          <w:szCs w:val="24"/>
        </w:rPr>
        <w:t>favorire lo sviluppo di capacità critiche e creative delle studentesse e degli studenti attraverso esperienze di tipo laboratoriale che favoriscano l'emergere di competenze di cittadinanza digitale e la crescita del senso critico;</w:t>
      </w:r>
    </w:p>
    <w:p w14:paraId="3529698C" w14:textId="77777777" w:rsidR="004D2723" w:rsidRDefault="008C1027" w:rsidP="004D2723">
      <w:pPr>
        <w:numPr>
          <w:ilvl w:val="0"/>
          <w:numId w:val="7"/>
        </w:numPr>
        <w:spacing w:after="160" w:line="240" w:lineRule="auto"/>
        <w:ind w:right="-1"/>
        <w:rPr>
          <w:rFonts w:ascii="Segoe UI Semibold" w:hAnsi="Segoe UI Semibold" w:cs="Segoe UI Semibold"/>
          <w:sz w:val="24"/>
          <w:szCs w:val="24"/>
        </w:rPr>
      </w:pPr>
      <w:r w:rsidRPr="0015746B">
        <w:rPr>
          <w:rFonts w:ascii="Segoe UI Semibold" w:hAnsi="Segoe UI Semibold" w:cs="Segoe UI Semibold"/>
          <w:sz w:val="24"/>
          <w:szCs w:val="24"/>
        </w:rPr>
        <w:t>valorizzare l’approccio cooperativo e relazionale nello studio;</w:t>
      </w:r>
    </w:p>
    <w:p w14:paraId="10C2EE16" w14:textId="77777777" w:rsidR="004D2723" w:rsidRPr="004D2723" w:rsidRDefault="008C1027" w:rsidP="004D2723">
      <w:pPr>
        <w:numPr>
          <w:ilvl w:val="0"/>
          <w:numId w:val="7"/>
        </w:numPr>
        <w:spacing w:after="160" w:line="240" w:lineRule="auto"/>
        <w:ind w:right="-1"/>
        <w:rPr>
          <w:rFonts w:ascii="Segoe UI Semibold" w:hAnsi="Segoe UI Semibold" w:cs="Segoe UI Semibold"/>
          <w:sz w:val="24"/>
          <w:szCs w:val="24"/>
        </w:rPr>
      </w:pPr>
      <w:r w:rsidRPr="004D2723">
        <w:rPr>
          <w:rFonts w:ascii="Segoe UI Semibold" w:hAnsi="Segoe UI Semibold" w:cs="Segoe UI Semibold"/>
          <w:sz w:val="24"/>
          <w:szCs w:val="24"/>
        </w:rPr>
        <w:t>sostenere lo sviluppo del Framework Europeo per le Competenze Digitali dei Cittadini, noto come Digcomp e, in particolare:</w:t>
      </w:r>
    </w:p>
    <w:p w14:paraId="21348DBF" w14:textId="77777777" w:rsidR="004D2723" w:rsidRDefault="00000000" w:rsidP="004D2723">
      <w:pPr>
        <w:numPr>
          <w:ilvl w:val="0"/>
          <w:numId w:val="8"/>
        </w:numPr>
        <w:spacing w:after="160" w:line="240" w:lineRule="auto"/>
        <w:ind w:right="-1"/>
        <w:jc w:val="both"/>
        <w:rPr>
          <w:rFonts w:ascii="Segoe UI Semibold" w:hAnsi="Segoe UI Semibold" w:cs="Segoe UI Semibold"/>
          <w:sz w:val="24"/>
          <w:szCs w:val="24"/>
        </w:rPr>
      </w:pPr>
      <w:hyperlink r:id="rId7" w:history="1">
        <w:r w:rsidR="008C1027" w:rsidRPr="004D2723">
          <w:rPr>
            <w:rStyle w:val="Collegamentoipertestuale"/>
            <w:rFonts w:ascii="Segoe UI Semibold" w:hAnsi="Segoe UI Semibold" w:cs="Segoe UI Semibold"/>
            <w:sz w:val="24"/>
            <w:szCs w:val="24"/>
          </w:rPr>
          <w:t>Area 5</w:t>
        </w:r>
      </w:hyperlink>
      <w:r w:rsidR="008C1027" w:rsidRPr="004D2723">
        <w:rPr>
          <w:rFonts w:ascii="Segoe UI Semibold" w:hAnsi="Segoe UI Semibold" w:cs="Segoe UI Semibold"/>
          <w:sz w:val="24"/>
          <w:szCs w:val="24"/>
        </w:rPr>
        <w:t>: valorizzazione delle potenzialità degli studenti: utilizzare le tecnologie digitali per favorire una maggiore inclusione, personalizzazione e coinvolgimento attivo degli studenti;</w:t>
      </w:r>
    </w:p>
    <w:p w14:paraId="782EA45C" w14:textId="77777777" w:rsidR="008C1027" w:rsidRPr="004D2723" w:rsidRDefault="00000000" w:rsidP="004D2723">
      <w:pPr>
        <w:numPr>
          <w:ilvl w:val="0"/>
          <w:numId w:val="8"/>
        </w:numPr>
        <w:spacing w:after="160" w:line="240" w:lineRule="auto"/>
        <w:ind w:right="-1"/>
        <w:rPr>
          <w:rFonts w:ascii="Segoe UI Semibold" w:hAnsi="Segoe UI Semibold" w:cs="Segoe UI Semibold"/>
          <w:sz w:val="24"/>
          <w:szCs w:val="24"/>
        </w:rPr>
      </w:pPr>
      <w:hyperlink r:id="rId8" w:history="1">
        <w:r w:rsidR="008C1027" w:rsidRPr="004D2723">
          <w:rPr>
            <w:rStyle w:val="Collegamentoipertestuale"/>
            <w:rFonts w:ascii="Segoe UI Semibold" w:hAnsi="Segoe UI Semibold" w:cs="Segoe UI Semibold"/>
            <w:sz w:val="24"/>
            <w:szCs w:val="24"/>
          </w:rPr>
          <w:t>Area 6</w:t>
        </w:r>
      </w:hyperlink>
      <w:r w:rsidR="008C1027" w:rsidRPr="004D2723">
        <w:rPr>
          <w:rFonts w:ascii="Segoe UI Semibold" w:hAnsi="Segoe UI Semibold" w:cs="Segoe UI Semibold"/>
          <w:sz w:val="24"/>
          <w:szCs w:val="24"/>
        </w:rPr>
        <w:t>: favorire lo sviluppo delle competenze digitali degli studenti: aiutare gli studenti ad utilizzare in modo creativo e responsabile le tecnologie digitali per attività riguardanti l'informazione, la comunicazione, la creazione di contenuti, il</w:t>
      </w:r>
      <w:r w:rsidR="004D2723">
        <w:rPr>
          <w:rFonts w:ascii="Segoe UI Semibold" w:hAnsi="Segoe UI Semibold" w:cs="Segoe UI Semibold"/>
          <w:sz w:val="24"/>
          <w:szCs w:val="24"/>
        </w:rPr>
        <w:t xml:space="preserve"> </w:t>
      </w:r>
      <w:r w:rsidR="008C1027" w:rsidRPr="004D2723">
        <w:rPr>
          <w:rFonts w:ascii="Segoe UI Semibold" w:hAnsi="Segoe UI Semibold" w:cs="Segoe UI Semibold"/>
          <w:sz w:val="24"/>
          <w:szCs w:val="24"/>
        </w:rPr>
        <w:t>benessere personale e la risoluzione dei problemi.</w:t>
      </w:r>
    </w:p>
    <w:p w14:paraId="306464AB" w14:textId="77777777" w:rsidR="008C1027" w:rsidRPr="00922615" w:rsidRDefault="008C1027" w:rsidP="00A65E8E">
      <w:pPr>
        <w:pStyle w:val="Titolo2"/>
      </w:pPr>
      <w:r w:rsidRPr="00922615">
        <w:t>Art. 2 - Destinatari</w:t>
      </w:r>
    </w:p>
    <w:p w14:paraId="1676C8B8"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xml:space="preserve">Destinatari del Bando sono le studentesse e gli studenti degli Istituti Scolastici, statali e paritari, </w:t>
      </w:r>
      <w:r w:rsidR="00E83691">
        <w:rPr>
          <w:rFonts w:ascii="Segoe UI Semibold" w:hAnsi="Segoe UI Semibold" w:cs="Segoe UI Semibold"/>
          <w:sz w:val="24"/>
          <w:szCs w:val="24"/>
        </w:rPr>
        <w:t xml:space="preserve">primaria, </w:t>
      </w:r>
      <w:r w:rsidRPr="008C1027">
        <w:rPr>
          <w:rFonts w:ascii="Segoe UI Semibold" w:hAnsi="Segoe UI Semibold" w:cs="Segoe UI Semibold"/>
          <w:sz w:val="24"/>
          <w:szCs w:val="24"/>
        </w:rPr>
        <w:t>secondari</w:t>
      </w:r>
      <w:r w:rsidR="00E83691">
        <w:rPr>
          <w:rFonts w:ascii="Segoe UI Semibold" w:hAnsi="Segoe UI Semibold" w:cs="Segoe UI Semibold"/>
          <w:sz w:val="24"/>
          <w:szCs w:val="24"/>
        </w:rPr>
        <w:t>a</w:t>
      </w:r>
      <w:r w:rsidRPr="008C1027">
        <w:rPr>
          <w:rFonts w:ascii="Segoe UI Semibold" w:hAnsi="Segoe UI Semibold" w:cs="Segoe UI Semibold"/>
          <w:sz w:val="24"/>
          <w:szCs w:val="24"/>
        </w:rPr>
        <w:t xml:space="preserve"> di primo e secondo </w:t>
      </w:r>
      <w:r w:rsidRPr="0073601F">
        <w:rPr>
          <w:rFonts w:ascii="Segoe UI Semibold" w:hAnsi="Segoe UI Semibold" w:cs="Segoe UI Semibold"/>
          <w:sz w:val="24"/>
          <w:szCs w:val="24"/>
        </w:rPr>
        <w:t xml:space="preserve">grado </w:t>
      </w:r>
      <w:r w:rsidR="0073601F" w:rsidRPr="0073601F">
        <w:rPr>
          <w:rFonts w:ascii="Segoe UI Semibold" w:hAnsi="Segoe UI Semibold" w:cs="Segoe UI Semibold"/>
          <w:sz w:val="24"/>
          <w:szCs w:val="24"/>
        </w:rPr>
        <w:t xml:space="preserve">della </w:t>
      </w:r>
      <w:r w:rsidR="00913644">
        <w:rPr>
          <w:rFonts w:ascii="Segoe UI Semibold" w:hAnsi="Segoe UI Semibold" w:cs="Segoe UI Semibold"/>
          <w:sz w:val="24"/>
          <w:szCs w:val="24"/>
        </w:rPr>
        <w:t>LIGURIA</w:t>
      </w:r>
      <w:r w:rsidR="0073601F" w:rsidRPr="0073601F">
        <w:rPr>
          <w:rFonts w:ascii="Segoe UI Semibold" w:hAnsi="Segoe UI Semibold" w:cs="Segoe UI Semibold"/>
          <w:sz w:val="24"/>
          <w:szCs w:val="24"/>
        </w:rPr>
        <w:t>,</w:t>
      </w:r>
      <w:r w:rsidRPr="0073601F">
        <w:rPr>
          <w:rFonts w:ascii="Segoe UI Semibold" w:hAnsi="Segoe UI Semibold" w:cs="Segoe UI Semibold"/>
          <w:sz w:val="24"/>
          <w:szCs w:val="24"/>
        </w:rPr>
        <w:t xml:space="preserve"> anno </w:t>
      </w:r>
      <w:r w:rsidRPr="008C1027">
        <w:rPr>
          <w:rFonts w:ascii="Segoe UI Semibold" w:hAnsi="Segoe UI Semibold" w:cs="Segoe UI Semibold"/>
          <w:sz w:val="24"/>
          <w:szCs w:val="24"/>
        </w:rPr>
        <w:t>scolastico 2023/2024, così divisi:</w:t>
      </w:r>
    </w:p>
    <w:p w14:paraId="65FEF117"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xml:space="preserve">1. studentesse e studenti delle scuole </w:t>
      </w:r>
      <w:r w:rsidR="00E83691">
        <w:rPr>
          <w:rFonts w:ascii="Segoe UI Semibold" w:hAnsi="Segoe UI Semibold" w:cs="Segoe UI Semibold"/>
          <w:sz w:val="24"/>
          <w:szCs w:val="24"/>
        </w:rPr>
        <w:t xml:space="preserve">primaria e secondarie di I grado; </w:t>
      </w:r>
      <w:r w:rsidRPr="008C1027">
        <w:rPr>
          <w:rFonts w:ascii="Segoe UI Semibold" w:hAnsi="Segoe UI Semibold" w:cs="Segoe UI Semibold"/>
          <w:sz w:val="24"/>
          <w:szCs w:val="24"/>
        </w:rPr>
        <w:br/>
        <w:t>2. studentesse e studenti del biennio delle scuole secondarie di II grado (I, II classe)</w:t>
      </w:r>
      <w:r w:rsidRPr="008C1027">
        <w:rPr>
          <w:rFonts w:ascii="Segoe UI Semibold" w:hAnsi="Segoe UI Semibold" w:cs="Segoe UI Semibold"/>
          <w:sz w:val="24"/>
          <w:szCs w:val="24"/>
        </w:rPr>
        <w:br/>
        <w:t>3. studentesse e studenti del triennio delle scuole secondarie di II grado (III, IV, V classe).</w:t>
      </w:r>
    </w:p>
    <w:p w14:paraId="7A4B8335" w14:textId="77777777" w:rsidR="008C1027" w:rsidRPr="00922615" w:rsidRDefault="00922615" w:rsidP="00A65E8E">
      <w:pPr>
        <w:pStyle w:val="Titolo2"/>
      </w:pPr>
      <w:r w:rsidRPr="00922615">
        <w:t>Art. 3 – Partecipa</w:t>
      </w:r>
      <w:r w:rsidR="008C1027" w:rsidRPr="00922615">
        <w:t>nti</w:t>
      </w:r>
    </w:p>
    <w:p w14:paraId="3DF58AB5"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Ogni Istituto può partecipare con una o più classi.</w:t>
      </w:r>
      <w:r w:rsidRPr="008C1027">
        <w:rPr>
          <w:rFonts w:ascii="Segoe UI Semibold" w:hAnsi="Segoe UI Semibold" w:cs="Segoe UI Semibold"/>
          <w:sz w:val="24"/>
          <w:szCs w:val="24"/>
        </w:rPr>
        <w:br/>
        <w:t>Ogni classe deve presentare un solo progetto.</w:t>
      </w:r>
    </w:p>
    <w:p w14:paraId="47A40669" w14:textId="77777777" w:rsidR="008C1027" w:rsidRPr="00922615" w:rsidRDefault="008C1027" w:rsidP="00A65E8E">
      <w:pPr>
        <w:pStyle w:val="Titolo2"/>
      </w:pPr>
      <w:r w:rsidRPr="00922615">
        <w:lastRenderedPageBreak/>
        <w:t>Art. 4 – Contenuti del progetto</w:t>
      </w:r>
    </w:p>
    <w:p w14:paraId="7A96D105"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Ogni progetto, realizzato da una classe, riguarderà una o più delle seguenti tematiche:</w:t>
      </w:r>
    </w:p>
    <w:p w14:paraId="06DD95B8" w14:textId="77777777" w:rsidR="00922615" w:rsidRPr="00922615" w:rsidRDefault="008C1027" w:rsidP="00922615">
      <w:pPr>
        <w:numPr>
          <w:ilvl w:val="0"/>
          <w:numId w:val="5"/>
        </w:numPr>
        <w:spacing w:after="160" w:line="240" w:lineRule="auto"/>
        <w:ind w:right="-1"/>
        <w:jc w:val="both"/>
        <w:rPr>
          <w:rFonts w:ascii="Segoe UI Semibold" w:hAnsi="Segoe UI Semibold" w:cs="Segoe UI Semibold"/>
          <w:b/>
          <w:bCs/>
          <w:sz w:val="24"/>
          <w:szCs w:val="24"/>
        </w:rPr>
      </w:pPr>
      <w:r w:rsidRPr="00EE697C">
        <w:rPr>
          <w:rFonts w:ascii="Segoe UI Semibold" w:hAnsi="Segoe UI Semibold" w:cs="Segoe UI Semibold"/>
          <w:b/>
          <w:bCs/>
          <w:sz w:val="24"/>
          <w:szCs w:val="24"/>
          <w:u w:val="single"/>
        </w:rPr>
        <w:t>Percorsi alternativi di studi post diploma: ITS o Università?</w:t>
      </w:r>
      <w:r w:rsidRPr="00EE697C">
        <w:rPr>
          <w:rFonts w:ascii="Segoe UI Semibold" w:hAnsi="Segoe UI Semibold" w:cs="Segoe UI Semibold"/>
          <w:b/>
          <w:bCs/>
          <w:sz w:val="24"/>
          <w:szCs w:val="24"/>
        </w:rPr>
        <w:t>:</w:t>
      </w:r>
      <w:r w:rsidRPr="00922615">
        <w:rPr>
          <w:rFonts w:ascii="Segoe UI Semibold" w:hAnsi="Segoe UI Semibold" w:cs="Segoe UI Semibold"/>
          <w:sz w:val="24"/>
          <w:szCs w:val="24"/>
        </w:rPr>
        <w:t xml:space="preserve"> analizzare e valutare l'importanza dell'istruzione e della formazione continua dopo il diploma di scuola secondaria di secondo grado. Esplorare in particolare il ruolo e il valore degli Istituti Tecnici Superiori (ITS) come alternativa all'università, mettendo in luce come questi istituti offrano percorsi formativi altamente specializzati e orientati al mondo del </w:t>
      </w:r>
      <w:r w:rsidR="00922615" w:rsidRPr="00922615">
        <w:rPr>
          <w:rFonts w:ascii="Segoe UI Semibold" w:hAnsi="Segoe UI Semibold" w:cs="Segoe UI Semibold"/>
          <w:sz w:val="24"/>
          <w:szCs w:val="24"/>
        </w:rPr>
        <w:t xml:space="preserve">lavoro in settori tecnologici e </w:t>
      </w:r>
      <w:r w:rsidRPr="00922615">
        <w:rPr>
          <w:rFonts w:ascii="Segoe UI Semibold" w:hAnsi="Segoe UI Semibold" w:cs="Segoe UI Semibold"/>
          <w:sz w:val="24"/>
          <w:szCs w:val="24"/>
        </w:rPr>
        <w:t>innovativi.</w:t>
      </w:r>
    </w:p>
    <w:p w14:paraId="7DC572B5" w14:textId="77777777" w:rsidR="00922615" w:rsidRDefault="008C1027" w:rsidP="002A3FA9">
      <w:pPr>
        <w:numPr>
          <w:ilvl w:val="0"/>
          <w:numId w:val="5"/>
        </w:numPr>
        <w:spacing w:after="160" w:line="240" w:lineRule="auto"/>
        <w:ind w:right="-1"/>
        <w:jc w:val="both"/>
        <w:rPr>
          <w:rFonts w:ascii="Segoe UI Semibold" w:hAnsi="Segoe UI Semibold" w:cs="Segoe UI Semibold"/>
          <w:sz w:val="24"/>
          <w:szCs w:val="24"/>
        </w:rPr>
      </w:pPr>
      <w:r w:rsidRPr="00922615">
        <w:rPr>
          <w:rFonts w:ascii="Segoe UI Semibold" w:hAnsi="Segoe UI Semibold" w:cs="Segoe UI Semibold"/>
          <w:b/>
          <w:bCs/>
          <w:sz w:val="24"/>
          <w:szCs w:val="24"/>
          <w:u w:val="single"/>
        </w:rPr>
        <w:t>Intelligenza artificiale (IA)</w:t>
      </w:r>
      <w:r w:rsidRPr="00922615">
        <w:rPr>
          <w:rFonts w:ascii="Segoe UI Semibold" w:hAnsi="Segoe UI Semibold" w:cs="Segoe UI Semibold"/>
          <w:sz w:val="24"/>
          <w:szCs w:val="24"/>
        </w:rPr>
        <w:t>: esplorare l'impatto dell'intelligenza artificiale sulla società, e le sue applicazioni, che include tra gli altri l'apprendimento automatico, la visione artificiale e l'elaborazione del linguaggio naturale (NLP) per creare sistemi informatici in grado di apprendere e prendere decisioni, valutando anche le sue implicazioni etiche, come ad esempio la privacy, la cybersecurity e le sue implicazioni sociali.</w:t>
      </w:r>
    </w:p>
    <w:p w14:paraId="1ACE72CE" w14:textId="77777777" w:rsidR="008C1027" w:rsidRPr="00922615"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Combattere le fake news</w:t>
      </w:r>
      <w:r w:rsidRPr="00922615">
        <w:rPr>
          <w:rFonts w:ascii="Segoe UI Semibold" w:hAnsi="Segoe UI Semibold" w:cs="Segoe UI Semibold"/>
          <w:sz w:val="24"/>
          <w:szCs w:val="24"/>
        </w:rPr>
        <w:t xml:space="preserve">: analizzare l'impatto delle notizie false nella società digitale, i rischi per la democrazia e le strategie per riconoscere e contrastare le informazioni errate. Esplorare il ruolo dei media, dell'alfabetizzazione mediatica e delle piattaforme digitali nel promuovere una cultura dell'informazione basata sulla veridicità e sull'obiettività. </w:t>
      </w:r>
    </w:p>
    <w:p w14:paraId="7D1715C9" w14:textId="77777777" w:rsidR="008C1027" w:rsidRPr="008C1027"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Privacy e sicurezza dei dati</w:t>
      </w:r>
      <w:r w:rsidRPr="008C1027">
        <w:rPr>
          <w:rFonts w:ascii="Segoe UI Semibold" w:hAnsi="Segoe UI Semibold" w:cs="Segoe UI Semibold"/>
          <w:sz w:val="24"/>
          <w:szCs w:val="24"/>
        </w:rPr>
        <w:t>: analizzare le sfide e le soluzioni per proteggere i dati, da quelli personali, aziendali, alla gestione delle informazioni sensibili anche attraverso un uso consapevole dei social.</w:t>
      </w:r>
    </w:p>
    <w:p w14:paraId="79ABAEC3" w14:textId="77777777" w:rsidR="008C1027" w:rsidRPr="008C1027"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Realtà virtuale e aumentata</w:t>
      </w:r>
      <w:r w:rsidRPr="008C1027">
        <w:rPr>
          <w:rFonts w:ascii="Segoe UI Semibold" w:hAnsi="Segoe UI Semibold" w:cs="Segoe UI Semibold"/>
          <w:sz w:val="24"/>
          <w:szCs w:val="24"/>
        </w:rPr>
        <w:t>: esplorare le possibilità offerte dalla realtà virtuale e aumentata per l'istruzione, l'intrattenimento o l'industria, sviluppando progetti che coinvolgano l'uso di dispositivi VR/AR.</w:t>
      </w:r>
    </w:p>
    <w:p w14:paraId="4A5C5AA9" w14:textId="77777777" w:rsidR="008C1027" w:rsidRPr="008C1027"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Sviluppo sostenibile e tecnologie verdi</w:t>
      </w:r>
      <w:r w:rsidRPr="008C1027">
        <w:rPr>
          <w:rFonts w:ascii="Segoe UI Semibold" w:hAnsi="Segoe UI Semibold" w:cs="Segoe UI Semibold"/>
          <w:sz w:val="24"/>
          <w:szCs w:val="24"/>
        </w:rPr>
        <w:t>: esaminare come le tecnologie digitali possono contribuire alla sostenibilità ambientale, promuovendo l'efficienza energetica, la gestione intelligente delle risorse e lo sviluppo di soluzioni green.</w:t>
      </w:r>
    </w:p>
    <w:p w14:paraId="540EEDEB" w14:textId="77777777" w:rsidR="008C1027" w:rsidRPr="008C1027"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Inclusione digitale</w:t>
      </w:r>
      <w:r w:rsidRPr="008C1027">
        <w:rPr>
          <w:rFonts w:ascii="Segoe UI Semibold" w:hAnsi="Segoe UI Semibold" w:cs="Segoe UI Semibold"/>
          <w:sz w:val="24"/>
          <w:szCs w:val="24"/>
        </w:rPr>
        <w:t>: valutare l'importanza dell'accesso equo alle tecnologie digitali, l'alfabetizzazione informatica, la riduzione del divario digitale e migliorare la consapevolezza nell'uso delle tecnologie per favorire l'inclusione sociale e ridurre l’emarginazione, come ad esempio nei casi di cyberbullismo.</w:t>
      </w:r>
    </w:p>
    <w:p w14:paraId="5BCA391F" w14:textId="77777777" w:rsidR="008C1027" w:rsidRPr="008C1027"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Internet delle cose (IOT)</w:t>
      </w:r>
      <w:r w:rsidRPr="008C1027">
        <w:rPr>
          <w:rFonts w:ascii="Segoe UI Semibold" w:hAnsi="Segoe UI Semibold" w:cs="Segoe UI Semibold"/>
          <w:sz w:val="24"/>
          <w:szCs w:val="24"/>
        </w:rPr>
        <w:t>: esaminare come l'interconnessione di dispositivi e oggetti può migliorare la vita quotidiana, l'efficienza energetica, la salute e l'industria, ma anche le sfide legate alla sicurezza e alla privacy.</w:t>
      </w:r>
    </w:p>
    <w:p w14:paraId="77FE318D" w14:textId="77777777" w:rsidR="008C1027" w:rsidRPr="008C1027" w:rsidRDefault="008C1027" w:rsidP="002A3FA9">
      <w:pPr>
        <w:numPr>
          <w:ilvl w:val="0"/>
          <w:numId w:val="5"/>
        </w:numPr>
        <w:spacing w:after="160" w:line="240" w:lineRule="auto"/>
        <w:ind w:right="-1"/>
        <w:jc w:val="both"/>
        <w:rPr>
          <w:rFonts w:ascii="Segoe UI Semibold" w:hAnsi="Segoe UI Semibold" w:cs="Segoe UI Semibold"/>
          <w:sz w:val="24"/>
          <w:szCs w:val="24"/>
        </w:rPr>
      </w:pPr>
      <w:r w:rsidRPr="002A3FA9">
        <w:rPr>
          <w:rFonts w:ascii="Segoe UI Semibold" w:hAnsi="Segoe UI Semibold" w:cs="Segoe UI Semibold"/>
          <w:b/>
          <w:bCs/>
          <w:sz w:val="24"/>
          <w:szCs w:val="24"/>
          <w:u w:val="single"/>
        </w:rPr>
        <w:t>Coding e robotica</w:t>
      </w:r>
      <w:r w:rsidRPr="008C1027">
        <w:rPr>
          <w:rFonts w:ascii="Segoe UI Semibold" w:hAnsi="Segoe UI Semibold" w:cs="Segoe UI Semibold"/>
          <w:sz w:val="24"/>
          <w:szCs w:val="24"/>
        </w:rPr>
        <w:t>: esplorare il ruolo del coding e della robotica nella società digitale, l'importanza delle competenze di programmazione e della robotica nel mondo del lavoro e le applicazioni pratiche di queste tecnologie nel mondo della scuola, della ricerca e del lavoro.</w:t>
      </w:r>
    </w:p>
    <w:p w14:paraId="6DBFDF83" w14:textId="77777777" w:rsidR="008C1027" w:rsidRPr="008C1027" w:rsidRDefault="008C1027" w:rsidP="002A3FA9">
      <w:pPr>
        <w:numPr>
          <w:ilvl w:val="0"/>
          <w:numId w:val="5"/>
        </w:numPr>
        <w:spacing w:after="160" w:line="240" w:lineRule="auto"/>
        <w:ind w:right="-1"/>
        <w:rPr>
          <w:rFonts w:ascii="Segoe UI Semibold" w:hAnsi="Segoe UI Semibold" w:cs="Segoe UI Semibold"/>
          <w:sz w:val="24"/>
          <w:szCs w:val="24"/>
        </w:rPr>
      </w:pPr>
      <w:r w:rsidRPr="002A3FA9">
        <w:rPr>
          <w:rFonts w:ascii="Segoe UI Semibold" w:hAnsi="Segoe UI Semibold" w:cs="Segoe UI Semibold"/>
          <w:b/>
          <w:bCs/>
          <w:sz w:val="24"/>
          <w:szCs w:val="24"/>
          <w:u w:val="single"/>
        </w:rPr>
        <w:lastRenderedPageBreak/>
        <w:t>Altri temi inerenti alla Digital Transformation</w:t>
      </w:r>
      <w:r w:rsidRPr="008C1027">
        <w:rPr>
          <w:rFonts w:ascii="Segoe UI Semibold" w:hAnsi="Segoe UI Semibold" w:cs="Segoe UI Semibold"/>
          <w:b/>
          <w:bCs/>
          <w:sz w:val="24"/>
          <w:szCs w:val="24"/>
        </w:rPr>
        <w:t xml:space="preserve"> </w:t>
      </w:r>
      <w:r w:rsidRPr="008C1027">
        <w:rPr>
          <w:rFonts w:ascii="Segoe UI Semibold" w:hAnsi="Segoe UI Semibold" w:cs="Segoe UI Semibold"/>
          <w:sz w:val="24"/>
          <w:szCs w:val="24"/>
        </w:rPr>
        <w:t>che impattano la società e nel mondo della scuola.</w:t>
      </w:r>
    </w:p>
    <w:p w14:paraId="0023E94B" w14:textId="77777777" w:rsidR="008C1027" w:rsidRPr="002A3FA9" w:rsidRDefault="008C1027" w:rsidP="00A65E8E">
      <w:pPr>
        <w:pStyle w:val="Titolo2"/>
      </w:pPr>
      <w:r w:rsidRPr="002A3FA9">
        <w:t>Art. 5 - Modalità di presentazione del progetto</w:t>
      </w:r>
    </w:p>
    <w:p w14:paraId="7CB99352"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Nel modulo di presentazione per ogni progetto dovranno essere indicati:</w:t>
      </w:r>
    </w:p>
    <w:p w14:paraId="7655B004"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titolo del progetto</w:t>
      </w:r>
      <w:r w:rsidR="002A3FA9">
        <w:rPr>
          <w:rFonts w:ascii="Segoe UI Semibold" w:hAnsi="Segoe UI Semibold" w:cs="Segoe UI Semibold"/>
          <w:sz w:val="24"/>
          <w:szCs w:val="24"/>
        </w:rPr>
        <w:t>;</w:t>
      </w:r>
    </w:p>
    <w:p w14:paraId="504E8203"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descrizione e obiettivi del progetto</w:t>
      </w:r>
      <w:r w:rsidR="002A3FA9">
        <w:rPr>
          <w:rFonts w:ascii="Segoe UI Semibold" w:hAnsi="Segoe UI Semibold" w:cs="Segoe UI Semibold"/>
          <w:sz w:val="24"/>
          <w:szCs w:val="24"/>
        </w:rPr>
        <w:t>;</w:t>
      </w:r>
    </w:p>
    <w:p w14:paraId="6EDE90F7"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processo di realizzazione del progetto</w:t>
      </w:r>
      <w:r w:rsidR="002A3FA9">
        <w:rPr>
          <w:rFonts w:ascii="Segoe UI Semibold" w:hAnsi="Segoe UI Semibold" w:cs="Segoe UI Semibold"/>
          <w:sz w:val="24"/>
          <w:szCs w:val="24"/>
        </w:rPr>
        <w:t>;</w:t>
      </w:r>
    </w:p>
    <w:p w14:paraId="6B6C58CD"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presentazione dei componenti del gruppo</w:t>
      </w:r>
      <w:r w:rsidR="002A3FA9">
        <w:rPr>
          <w:rFonts w:ascii="Segoe UI Semibold" w:hAnsi="Segoe UI Semibold" w:cs="Segoe UI Semibold"/>
          <w:sz w:val="24"/>
          <w:szCs w:val="24"/>
        </w:rPr>
        <w:t>;</w:t>
      </w:r>
    </w:p>
    <w:p w14:paraId="3697A117"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strumenti e metodologie utilizzati</w:t>
      </w:r>
      <w:r w:rsidR="002A3FA9">
        <w:rPr>
          <w:rFonts w:ascii="Segoe UI Semibold" w:hAnsi="Segoe UI Semibold" w:cs="Segoe UI Semibold"/>
          <w:sz w:val="24"/>
          <w:szCs w:val="24"/>
        </w:rPr>
        <w:t>;</w:t>
      </w:r>
    </w:p>
    <w:p w14:paraId="720BC97E"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risultati raggiunti e conclusioni.</w:t>
      </w:r>
    </w:p>
    <w:p w14:paraId="493DD452"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Per le scuole </w:t>
      </w:r>
      <w:r w:rsidR="004A0E6E">
        <w:rPr>
          <w:rFonts w:ascii="Segoe UI Semibold" w:hAnsi="Segoe UI Semibold" w:cs="Segoe UI Semibold"/>
          <w:sz w:val="24"/>
          <w:szCs w:val="24"/>
        </w:rPr>
        <w:t xml:space="preserve">primaria e </w:t>
      </w:r>
      <w:r w:rsidRPr="008C1027">
        <w:rPr>
          <w:rFonts w:ascii="Segoe UI Semibold" w:hAnsi="Segoe UI Semibold" w:cs="Segoe UI Semibold"/>
          <w:sz w:val="24"/>
          <w:szCs w:val="24"/>
        </w:rPr>
        <w:t>secondarie di primo grado verranno valutati i progetti digitali presentati sotto forma di: presentazione multimediale di massimo 30 slide, documento di testo di massimo 5000 caratteri spazi inclusi, e-book di massimo 10 pagine, audio e/o video illustrativi complessivamente di massimo 20 minuti.</w:t>
      </w:r>
    </w:p>
    <w:p w14:paraId="640716D8"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Per le scuole secondarie di secondo grado verranno valutati i lavori presentati sotto forma di: presentazione multimediale di massimo 30 slide, documenti di testo di massimo 5000 caratteri spazi inclusi, foglio di calcolo, database, e-book di massimo 10 pagine, audio, video illustrativi complessivamente di massimo 20 minuti, APP, siti internet, blog. </w:t>
      </w:r>
    </w:p>
    <w:p w14:paraId="7F043A20"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I progetti e la loro presentazione, in Word o Power Point, dovranno essere caricati nel drive della scuola il cui link andrà indicato secondo le indicazioni di cui all’ Art. </w:t>
      </w:r>
      <w:r w:rsidRPr="008C1027">
        <w:rPr>
          <w:rFonts w:ascii="Segoe UI Semibold" w:hAnsi="Segoe UI Semibold" w:cs="Segoe UI Semibold"/>
          <w:i/>
          <w:iCs/>
          <w:sz w:val="24"/>
          <w:szCs w:val="24"/>
        </w:rPr>
        <w:t>7 Tempistica e modalità di partecipazione.</w:t>
      </w:r>
    </w:p>
    <w:p w14:paraId="6036DFC6"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Non saranno presi in considerazione i progetti che non rispondono ai requisiti sopra descritti. Non sono ammesse opere che abbiano partecipato ad altri concorsi e prodotti già pubblicati.</w:t>
      </w:r>
    </w:p>
    <w:p w14:paraId="3B03DD5B" w14:textId="77777777" w:rsidR="008C1027" w:rsidRPr="002A3FA9" w:rsidRDefault="008C1027" w:rsidP="00A65E8E">
      <w:pPr>
        <w:pStyle w:val="Titolo2"/>
      </w:pPr>
      <w:r w:rsidRPr="002A3FA9">
        <w:t>Art 6 - Materiale di supporto</w:t>
      </w:r>
    </w:p>
    <w:p w14:paraId="1E4FBFE8"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Al fine di raggiungere gli obiettivi indicati all’art. 1 e fornire un supporto alla formazione didattica a docenti e studenti, AICA mette </w:t>
      </w:r>
      <w:r w:rsidRPr="008C1027">
        <w:rPr>
          <w:rFonts w:ascii="Segoe UI Semibold" w:hAnsi="Segoe UI Semibold" w:cs="Segoe UI Semibold"/>
          <w:b/>
          <w:bCs/>
          <w:sz w:val="24"/>
          <w:szCs w:val="24"/>
        </w:rPr>
        <w:t>gratuitamente</w:t>
      </w:r>
      <w:r w:rsidRPr="008C1027">
        <w:rPr>
          <w:rFonts w:ascii="Segoe UI Semibold" w:hAnsi="Segoe UI Semibold" w:cs="Segoe UI Semibold"/>
          <w:sz w:val="24"/>
          <w:szCs w:val="24"/>
        </w:rPr>
        <w:t xml:space="preserve"> a</w:t>
      </w:r>
      <w:r w:rsidRPr="008C1027">
        <w:rPr>
          <w:rFonts w:ascii="Segoe UI Semibold" w:hAnsi="Segoe UI Semibold" w:cs="Segoe UI Semibold"/>
          <w:b/>
          <w:bCs/>
          <w:sz w:val="24"/>
          <w:szCs w:val="24"/>
        </w:rPr>
        <w:t xml:space="preserve"> </w:t>
      </w:r>
      <w:r w:rsidRPr="008C1027">
        <w:rPr>
          <w:rFonts w:ascii="Segoe UI Semibold" w:hAnsi="Segoe UI Semibold" w:cs="Segoe UI Semibold"/>
          <w:sz w:val="24"/>
          <w:szCs w:val="24"/>
        </w:rPr>
        <w:t xml:space="preserve">disposizione una piattaforma online </w:t>
      </w:r>
      <w:r w:rsidRPr="008C1027">
        <w:rPr>
          <w:rFonts w:ascii="Segoe UI Semibold" w:hAnsi="Segoe UI Semibold" w:cs="Segoe UI Semibold"/>
          <w:b/>
          <w:bCs/>
          <w:sz w:val="24"/>
          <w:szCs w:val="24"/>
        </w:rPr>
        <w:t>che contiene i</w:t>
      </w:r>
      <w:r w:rsidRPr="008C1027">
        <w:rPr>
          <w:rFonts w:ascii="Segoe UI Semibold" w:hAnsi="Segoe UI Semibold" w:cs="Segoe UI Semibold"/>
          <w:sz w:val="24"/>
          <w:szCs w:val="24"/>
        </w:rPr>
        <w:t xml:space="preserve"> </w:t>
      </w:r>
      <w:r w:rsidRPr="008C1027">
        <w:rPr>
          <w:rFonts w:ascii="Segoe UI Semibold" w:hAnsi="Segoe UI Semibold" w:cs="Segoe UI Semibold"/>
          <w:b/>
          <w:bCs/>
          <w:sz w:val="24"/>
          <w:szCs w:val="24"/>
        </w:rPr>
        <w:t>materiali didattici digitali coerenti con il Framework Digcomp e con il sistema di certificazione ICDL</w:t>
      </w:r>
      <w:r w:rsidRPr="008C1027">
        <w:rPr>
          <w:rFonts w:ascii="Segoe UI Semibold" w:hAnsi="Segoe UI Semibold" w:cs="Segoe UI Semibold"/>
          <w:sz w:val="24"/>
          <w:szCs w:val="24"/>
        </w:rPr>
        <w:t xml:space="preserve"> e un sistema di autovalutazione delle competenze digitali (</w:t>
      </w:r>
      <w:r w:rsidRPr="008C1027">
        <w:rPr>
          <w:rFonts w:ascii="Segoe UI Semibold" w:hAnsi="Segoe UI Semibold" w:cs="Segoe UI Semibold"/>
          <w:i/>
          <w:iCs/>
          <w:sz w:val="24"/>
          <w:szCs w:val="24"/>
        </w:rPr>
        <w:t>assessment</w:t>
      </w:r>
      <w:r w:rsidRPr="008C1027">
        <w:rPr>
          <w:rFonts w:ascii="Segoe UI Semibold" w:hAnsi="Segoe UI Semibold" w:cs="Segoe UI Semibold"/>
          <w:sz w:val="24"/>
          <w:szCs w:val="24"/>
        </w:rPr>
        <w:t>).</w:t>
      </w:r>
    </w:p>
    <w:p w14:paraId="7481E492"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Tali materiali presenti sulla piattaforma verranno resi disponibili </w:t>
      </w:r>
      <w:r w:rsidRPr="008C1027">
        <w:rPr>
          <w:rFonts w:ascii="Segoe UI Semibold" w:hAnsi="Segoe UI Semibold" w:cs="Segoe UI Semibold"/>
          <w:b/>
          <w:bCs/>
          <w:sz w:val="24"/>
          <w:szCs w:val="24"/>
        </w:rPr>
        <w:t>ai soli istituti che partecipano al Concorso</w:t>
      </w:r>
      <w:r w:rsidRPr="008C1027">
        <w:rPr>
          <w:rFonts w:ascii="Segoe UI Semibold" w:hAnsi="Segoe UI Semibold" w:cs="Segoe UI Semibold"/>
          <w:sz w:val="24"/>
          <w:szCs w:val="24"/>
        </w:rPr>
        <w:t xml:space="preserve"> attraverso la e-mail del docente referente di Istituto, che potrà fare richiesta dei codici di accesso da consegnare agli studenti e alle studentesse dell’Istituto. Pertanto, tutti gli studenti e le studentesse </w:t>
      </w:r>
      <w:r w:rsidRPr="008C1027">
        <w:rPr>
          <w:rFonts w:ascii="Segoe UI Semibold" w:hAnsi="Segoe UI Semibold" w:cs="Segoe UI Semibold"/>
          <w:b/>
          <w:bCs/>
          <w:sz w:val="24"/>
          <w:szCs w:val="24"/>
        </w:rPr>
        <w:t>degli istituti che partecipano</w:t>
      </w:r>
      <w:r w:rsidRPr="008C1027">
        <w:rPr>
          <w:rFonts w:ascii="Segoe UI Semibold" w:hAnsi="Segoe UI Semibold" w:cs="Segoe UI Semibold"/>
          <w:sz w:val="24"/>
          <w:szCs w:val="24"/>
        </w:rPr>
        <w:t xml:space="preserve"> </w:t>
      </w:r>
      <w:r w:rsidRPr="008C1027">
        <w:rPr>
          <w:rFonts w:ascii="Segoe UI Semibold" w:hAnsi="Segoe UI Semibold" w:cs="Segoe UI Semibold"/>
          <w:b/>
          <w:bCs/>
          <w:sz w:val="24"/>
          <w:szCs w:val="24"/>
        </w:rPr>
        <w:t>al concorso</w:t>
      </w:r>
      <w:r w:rsidRPr="008C1027">
        <w:rPr>
          <w:rFonts w:ascii="Segoe UI Semibold" w:hAnsi="Segoe UI Semibold" w:cs="Segoe UI Semibold"/>
          <w:sz w:val="24"/>
          <w:szCs w:val="24"/>
        </w:rPr>
        <w:t xml:space="preserve"> </w:t>
      </w:r>
      <w:r w:rsidRPr="008C1027">
        <w:rPr>
          <w:rFonts w:ascii="Segoe UI Semibold" w:hAnsi="Segoe UI Semibold" w:cs="Segoe UI Semibold"/>
          <w:b/>
          <w:bCs/>
          <w:sz w:val="24"/>
          <w:szCs w:val="24"/>
        </w:rPr>
        <w:t xml:space="preserve">avranno la possibilità di accedere alla piattaforma </w:t>
      </w:r>
      <w:r w:rsidRPr="008C1027">
        <w:rPr>
          <w:rFonts w:ascii="Segoe UI Semibold" w:hAnsi="Segoe UI Semibold" w:cs="Segoe UI Semibold"/>
          <w:sz w:val="24"/>
          <w:szCs w:val="24"/>
        </w:rPr>
        <w:t>disponibile on-line, prendere visione dei materiali formativi</w:t>
      </w:r>
      <w:r w:rsidRPr="008C1027">
        <w:rPr>
          <w:rFonts w:ascii="Segoe UI Semibold" w:hAnsi="Segoe UI Semibold" w:cs="Segoe UI Semibold"/>
          <w:b/>
          <w:bCs/>
          <w:sz w:val="24"/>
          <w:szCs w:val="24"/>
        </w:rPr>
        <w:t xml:space="preserve"> </w:t>
      </w:r>
      <w:r w:rsidRPr="008C1027">
        <w:rPr>
          <w:rFonts w:ascii="Segoe UI Semibold" w:hAnsi="Segoe UI Semibold" w:cs="Segoe UI Semibold"/>
          <w:sz w:val="24"/>
          <w:szCs w:val="24"/>
        </w:rPr>
        <w:t>e</w:t>
      </w:r>
      <w:r w:rsidRPr="008C1027">
        <w:rPr>
          <w:rFonts w:ascii="Segoe UI Semibold" w:hAnsi="Segoe UI Semibold" w:cs="Segoe UI Semibold"/>
          <w:b/>
          <w:bCs/>
          <w:sz w:val="24"/>
          <w:szCs w:val="24"/>
        </w:rPr>
        <w:t xml:space="preserve"> </w:t>
      </w:r>
      <w:r w:rsidRPr="008C1027">
        <w:rPr>
          <w:rFonts w:ascii="Segoe UI Semibold" w:hAnsi="Segoe UI Semibold" w:cs="Segoe UI Semibold"/>
          <w:sz w:val="24"/>
          <w:szCs w:val="24"/>
        </w:rPr>
        <w:t xml:space="preserve">valutare la loro preparazione rispetto alle conoscenze </w:t>
      </w:r>
      <w:r w:rsidRPr="008C1027">
        <w:rPr>
          <w:rFonts w:ascii="Segoe UI Semibold" w:hAnsi="Segoe UI Semibold" w:cs="Segoe UI Semibold"/>
          <w:sz w:val="24"/>
          <w:szCs w:val="24"/>
        </w:rPr>
        <w:lastRenderedPageBreak/>
        <w:t xml:space="preserve">informatiche di base più importanti relative ai moduli ICDL Full Standard (ICDL Computer Essentials, ICDL On line Essentials, ICDL Spreadsheets, ICDL Word Processing, ICDL Online Collaboration, ICDL Presentation, ICDL Cybersecurity). </w:t>
      </w:r>
    </w:p>
    <w:p w14:paraId="362AA535"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Per presentare i propri progetti, invece, </w:t>
      </w:r>
      <w:r w:rsidRPr="008C1027">
        <w:rPr>
          <w:rFonts w:ascii="Segoe UI Semibold" w:hAnsi="Segoe UI Semibold" w:cs="Segoe UI Semibold"/>
          <w:b/>
          <w:bCs/>
          <w:sz w:val="24"/>
          <w:szCs w:val="24"/>
        </w:rPr>
        <w:t>i partecipanti delle squadre</w:t>
      </w:r>
      <w:r w:rsidRPr="008C1027">
        <w:rPr>
          <w:rFonts w:ascii="Segoe UI Semibold" w:hAnsi="Segoe UI Semibold" w:cs="Segoe UI Semibold"/>
          <w:sz w:val="24"/>
          <w:szCs w:val="24"/>
        </w:rPr>
        <w:t xml:space="preserve"> </w:t>
      </w:r>
      <w:r w:rsidR="00D25809">
        <w:rPr>
          <w:rFonts w:ascii="Segoe UI Semibold" w:hAnsi="Segoe UI Semibold" w:cs="Segoe UI Semibold"/>
          <w:sz w:val="24"/>
          <w:szCs w:val="24"/>
        </w:rPr>
        <w:t xml:space="preserve">dovranno </w:t>
      </w:r>
      <w:r w:rsidRPr="008C1027">
        <w:rPr>
          <w:rFonts w:ascii="Segoe UI Semibold" w:hAnsi="Segoe UI Semibold" w:cs="Segoe UI Semibold"/>
          <w:b/>
          <w:bCs/>
          <w:sz w:val="24"/>
          <w:szCs w:val="24"/>
        </w:rPr>
        <w:t>aver sostenuto l’</w:t>
      </w:r>
      <w:r w:rsidRPr="008C1027">
        <w:rPr>
          <w:rFonts w:ascii="Segoe UI Semibold" w:hAnsi="Segoe UI Semibold" w:cs="Segoe UI Semibold"/>
          <w:i/>
          <w:iCs/>
          <w:sz w:val="24"/>
          <w:szCs w:val="24"/>
        </w:rPr>
        <w:t xml:space="preserve">assessment </w:t>
      </w:r>
      <w:r w:rsidRPr="008C1027">
        <w:rPr>
          <w:rFonts w:ascii="Segoe UI Semibold" w:hAnsi="Segoe UI Semibold" w:cs="Segoe UI Semibold"/>
          <w:b/>
          <w:bCs/>
          <w:sz w:val="24"/>
          <w:szCs w:val="24"/>
        </w:rPr>
        <w:t>delle competenze</w:t>
      </w:r>
      <w:r w:rsidRPr="008C1027">
        <w:rPr>
          <w:rFonts w:ascii="Segoe UI Semibold" w:hAnsi="Segoe UI Semibold" w:cs="Segoe UI Semibold"/>
          <w:sz w:val="24"/>
          <w:szCs w:val="24"/>
        </w:rPr>
        <w:t xml:space="preserve"> inerenti almeno a un modulo ICDL.</w:t>
      </w:r>
    </w:p>
    <w:p w14:paraId="1D10B8F3" w14:textId="77777777" w:rsidR="008C1027" w:rsidRPr="008C1027" w:rsidRDefault="008C1027" w:rsidP="002A3FA9">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I materiali formativi offerti da AICA rimarranno a disposizione degli studenti e delle studentesse che attiveranno la piattaforma per 12 mesi a partire dalla data di attivazione.</w:t>
      </w:r>
    </w:p>
    <w:p w14:paraId="3930944F" w14:textId="77777777" w:rsidR="008C1027" w:rsidRPr="002A3FA9" w:rsidRDefault="008C1027" w:rsidP="00A65E8E">
      <w:pPr>
        <w:pStyle w:val="Titolo2"/>
      </w:pPr>
      <w:r w:rsidRPr="002A3FA9">
        <w:t>Art. 7 – Tempistica e modalità di partecipazione</w:t>
      </w:r>
    </w:p>
    <w:p w14:paraId="17B67F8E" w14:textId="77777777" w:rsidR="008C1027" w:rsidRPr="008C1027" w:rsidRDefault="00FE119A" w:rsidP="008C1027">
      <w:pPr>
        <w:spacing w:after="160" w:line="240" w:lineRule="auto"/>
        <w:ind w:right="-1"/>
        <w:rPr>
          <w:rFonts w:ascii="Segoe UI Semibold" w:hAnsi="Segoe UI Semibold" w:cs="Segoe UI Semibold"/>
          <w:sz w:val="24"/>
          <w:szCs w:val="24"/>
        </w:rPr>
      </w:pPr>
      <w:r>
        <w:rPr>
          <w:rFonts w:ascii="Segoe UI Semibold" w:hAnsi="Segoe UI Semibold" w:cs="Segoe UI Semibold"/>
          <w:sz w:val="24"/>
          <w:szCs w:val="24"/>
        </w:rPr>
        <w:t>Gli I</w:t>
      </w:r>
      <w:r w:rsidR="008C1027" w:rsidRPr="008C1027">
        <w:rPr>
          <w:rFonts w:ascii="Segoe UI Semibold" w:hAnsi="Segoe UI Semibold" w:cs="Segoe UI Semibold"/>
          <w:sz w:val="24"/>
          <w:szCs w:val="24"/>
        </w:rPr>
        <w:t>stituti scolastici che intendono partecipare al concorso dovranno:</w:t>
      </w:r>
    </w:p>
    <w:p w14:paraId="4F4830CB" w14:textId="77777777" w:rsidR="008C1027" w:rsidRPr="008C1027" w:rsidRDefault="008C1027" w:rsidP="00FC512D">
      <w:pPr>
        <w:numPr>
          <w:ilvl w:val="0"/>
          <w:numId w:val="1"/>
        </w:numPr>
        <w:spacing w:after="160" w:line="240" w:lineRule="auto"/>
        <w:ind w:left="426" w:right="-1" w:hanging="426"/>
        <w:jc w:val="both"/>
        <w:rPr>
          <w:rFonts w:ascii="Segoe UI Semibold" w:hAnsi="Segoe UI Semibold" w:cs="Segoe UI Semibold"/>
          <w:sz w:val="24"/>
          <w:szCs w:val="24"/>
        </w:rPr>
      </w:pPr>
      <w:r w:rsidRPr="008C1027">
        <w:rPr>
          <w:rFonts w:ascii="Segoe UI Semibold" w:hAnsi="Segoe UI Semibold" w:cs="Segoe UI Semibold"/>
          <w:sz w:val="24"/>
          <w:szCs w:val="24"/>
        </w:rPr>
        <w:t>individuare un docente referente di Istituto che supporterà i docenti e gli studenti coinvolti nell’elaborazione del progetto e promuoverà l’opportunità di tutti (studenti e docenti) nell’accesso alla piattaforma di assessment;</w:t>
      </w:r>
    </w:p>
    <w:p w14:paraId="7E890E4B" w14:textId="77777777" w:rsidR="00EB3492" w:rsidRDefault="00FC512D" w:rsidP="00EB3492">
      <w:pPr>
        <w:numPr>
          <w:ilvl w:val="0"/>
          <w:numId w:val="1"/>
        </w:numPr>
        <w:spacing w:after="160" w:line="240" w:lineRule="auto"/>
        <w:ind w:left="426" w:right="-1" w:hanging="426"/>
        <w:rPr>
          <w:rFonts w:ascii="Segoe UI Semibold" w:hAnsi="Segoe UI Semibold" w:cs="Segoe UI Semibold"/>
          <w:sz w:val="24"/>
          <w:szCs w:val="24"/>
        </w:rPr>
      </w:pPr>
      <w:r>
        <w:rPr>
          <w:rFonts w:ascii="Segoe UI Semibold" w:hAnsi="Segoe UI Semibold" w:cs="Segoe UI Semibold"/>
          <w:sz w:val="24"/>
          <w:szCs w:val="24"/>
        </w:rPr>
        <w:t>s</w:t>
      </w:r>
      <w:r w:rsidR="008C1027" w:rsidRPr="008C1027">
        <w:rPr>
          <w:rFonts w:ascii="Segoe UI Semibold" w:hAnsi="Segoe UI Semibold" w:cs="Segoe UI Semibold"/>
          <w:sz w:val="24"/>
          <w:szCs w:val="24"/>
        </w:rPr>
        <w:t xml:space="preserve">caricare il </w:t>
      </w:r>
      <w:r w:rsidR="008C1027" w:rsidRPr="008C1027">
        <w:rPr>
          <w:rFonts w:ascii="Segoe UI Semibold" w:hAnsi="Segoe UI Semibold" w:cs="Segoe UI Semibold"/>
          <w:b/>
          <w:bCs/>
          <w:sz w:val="24"/>
          <w:szCs w:val="24"/>
        </w:rPr>
        <w:t>bando di concorso</w:t>
      </w:r>
      <w:r w:rsidR="008C1027" w:rsidRPr="008C1027">
        <w:rPr>
          <w:rFonts w:ascii="Segoe UI Semibold" w:hAnsi="Segoe UI Semibold" w:cs="Segoe UI Semibold"/>
          <w:sz w:val="24"/>
          <w:szCs w:val="24"/>
        </w:rPr>
        <w:t xml:space="preserve"> disponibile sul sito della USR </w:t>
      </w:r>
      <w:r w:rsidR="00715308">
        <w:rPr>
          <w:rFonts w:ascii="Segoe UI Semibold" w:hAnsi="Segoe UI Semibold" w:cs="Segoe UI Semibold"/>
          <w:sz w:val="24"/>
          <w:szCs w:val="24"/>
        </w:rPr>
        <w:t>Liguria</w:t>
      </w:r>
      <w:r>
        <w:rPr>
          <w:rFonts w:ascii="Segoe UI Semibold" w:hAnsi="Segoe UI Semibold" w:cs="Segoe UI Semibold"/>
          <w:sz w:val="24"/>
          <w:szCs w:val="24"/>
        </w:rPr>
        <w:t>;</w:t>
      </w:r>
    </w:p>
    <w:p w14:paraId="4259601A" w14:textId="1D69CA78" w:rsidR="008C1027" w:rsidRPr="00EB3492" w:rsidRDefault="008C1027" w:rsidP="00EB3492">
      <w:pPr>
        <w:numPr>
          <w:ilvl w:val="0"/>
          <w:numId w:val="1"/>
        </w:numPr>
        <w:spacing w:after="160" w:line="240" w:lineRule="auto"/>
        <w:ind w:left="426" w:right="-1" w:hanging="426"/>
        <w:rPr>
          <w:rFonts w:ascii="Segoe UI Semibold" w:hAnsi="Segoe UI Semibold" w:cs="Segoe UI Semibold"/>
          <w:sz w:val="24"/>
          <w:szCs w:val="24"/>
        </w:rPr>
      </w:pPr>
      <w:r w:rsidRPr="00EB3492">
        <w:rPr>
          <w:rFonts w:ascii="Segoe UI Semibold" w:hAnsi="Segoe UI Semibold" w:cs="Segoe UI Semibold"/>
          <w:sz w:val="24"/>
          <w:szCs w:val="24"/>
        </w:rPr>
        <w:t xml:space="preserve">effettuare l’iscrizione al concorso compilando entro il </w:t>
      </w:r>
      <w:r w:rsidR="005E396B" w:rsidRPr="00EB3492">
        <w:rPr>
          <w:rFonts w:ascii="Segoe UI Black" w:hAnsi="Segoe UI Black" w:cs="Segoe UI Semibold"/>
          <w:color w:val="C00000"/>
          <w:sz w:val="24"/>
          <w:szCs w:val="24"/>
        </w:rPr>
        <w:t xml:space="preserve">04/04/2024 </w:t>
      </w:r>
      <w:r w:rsidRPr="00EB3492">
        <w:rPr>
          <w:rFonts w:ascii="Segoe UI Semibold" w:hAnsi="Segoe UI Semibold" w:cs="Segoe UI Semibold"/>
          <w:sz w:val="24"/>
          <w:szCs w:val="24"/>
        </w:rPr>
        <w:t xml:space="preserve">il </w:t>
      </w:r>
      <w:r w:rsidRPr="00EB3492">
        <w:rPr>
          <w:rFonts w:ascii="Segoe UI Semibold" w:hAnsi="Segoe UI Semibold" w:cs="Segoe UI Semibold"/>
          <w:b/>
          <w:bCs/>
          <w:sz w:val="24"/>
          <w:szCs w:val="24"/>
        </w:rPr>
        <w:t>modulo</w:t>
      </w:r>
      <w:r w:rsidRPr="00EB3492">
        <w:rPr>
          <w:rFonts w:ascii="Segoe UI Semibold" w:hAnsi="Segoe UI Semibold" w:cs="Segoe UI Semibold"/>
          <w:sz w:val="24"/>
          <w:szCs w:val="24"/>
        </w:rPr>
        <w:t xml:space="preserve"> </w:t>
      </w:r>
      <w:r w:rsidRPr="00EB3492">
        <w:rPr>
          <w:rFonts w:ascii="Segoe UI Semibold" w:hAnsi="Segoe UI Semibold" w:cs="Segoe UI Semibold"/>
          <w:b/>
          <w:bCs/>
          <w:sz w:val="24"/>
          <w:szCs w:val="24"/>
        </w:rPr>
        <w:t>di adesione</w:t>
      </w:r>
      <w:r w:rsidRPr="00EB3492">
        <w:rPr>
          <w:rFonts w:ascii="Segoe UI Semibold" w:hAnsi="Segoe UI Semibold" w:cs="Segoe UI Semibold"/>
          <w:sz w:val="24"/>
          <w:szCs w:val="24"/>
        </w:rPr>
        <w:t xml:space="preserve">  al concorso, che</w:t>
      </w:r>
      <w:r w:rsidR="005517FA" w:rsidRPr="00EB3492">
        <w:rPr>
          <w:rFonts w:ascii="Segoe UI Semibold" w:hAnsi="Segoe UI Semibold" w:cs="Segoe UI Semibold"/>
          <w:b/>
          <w:sz w:val="24"/>
          <w:szCs w:val="24"/>
        </w:rPr>
        <w:t xml:space="preserve"> trover</w:t>
      </w:r>
      <w:r w:rsidRPr="00EB3492">
        <w:rPr>
          <w:rFonts w:ascii="Segoe UI Semibold" w:hAnsi="Segoe UI Semibold" w:cs="Segoe UI Semibold"/>
          <w:b/>
          <w:sz w:val="24"/>
          <w:szCs w:val="24"/>
        </w:rPr>
        <w:t>an</w:t>
      </w:r>
      <w:r w:rsidR="005517FA" w:rsidRPr="00EB3492">
        <w:rPr>
          <w:rFonts w:ascii="Segoe UI Semibold" w:hAnsi="Segoe UI Semibold" w:cs="Segoe UI Semibold"/>
          <w:b/>
          <w:sz w:val="24"/>
          <w:szCs w:val="24"/>
        </w:rPr>
        <w:t>n</w:t>
      </w:r>
      <w:r w:rsidRPr="00EB3492">
        <w:rPr>
          <w:rFonts w:ascii="Segoe UI Semibold" w:hAnsi="Segoe UI Semibold" w:cs="Segoe UI Semibold"/>
          <w:b/>
          <w:sz w:val="24"/>
          <w:szCs w:val="24"/>
        </w:rPr>
        <w:t xml:space="preserve">o disponibile al link </w:t>
      </w:r>
      <w:hyperlink r:id="rId9" w:tgtFrame="_blank" w:history="1">
        <w:r w:rsidR="005517FA" w:rsidRPr="00EB3492">
          <w:rPr>
            <w:rStyle w:val="Collegamentoipertestuale"/>
            <w:rFonts w:ascii="Segoe UI Semibold" w:hAnsi="Segoe UI Semibold" w:cs="Segoe UI Semibold"/>
            <w:b/>
            <w:i/>
            <w:color w:val="0070C0"/>
            <w:sz w:val="28"/>
            <w:szCs w:val="28"/>
            <w:u w:val="none"/>
          </w:rPr>
          <w:t>https://concorsidigitali.org/usr</w:t>
        </w:r>
      </w:hyperlink>
    </w:p>
    <w:p w14:paraId="79C8A49A" w14:textId="77777777" w:rsidR="008C1027" w:rsidRPr="008C1027" w:rsidRDefault="008C1027" w:rsidP="00FC512D">
      <w:pPr>
        <w:numPr>
          <w:ilvl w:val="0"/>
          <w:numId w:val="1"/>
        </w:numPr>
        <w:spacing w:after="160" w:line="240" w:lineRule="auto"/>
        <w:ind w:left="426" w:right="-1" w:hanging="426"/>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richiedere i codici individuali di accesso alla piattaforma per la preparazione delle competenze utili al progetto alla mail che verrà indicata all’atto di adesione e distribuirli a tutti i docenti e gli studenti degli </w:t>
      </w:r>
      <w:r w:rsidRPr="008C1027">
        <w:rPr>
          <w:rFonts w:ascii="Segoe UI Semibold" w:hAnsi="Segoe UI Semibold" w:cs="Segoe UI Semibold"/>
          <w:b/>
          <w:bCs/>
          <w:sz w:val="24"/>
          <w:szCs w:val="24"/>
        </w:rPr>
        <w:t>istituti</w:t>
      </w:r>
      <w:r w:rsidRPr="008C1027">
        <w:rPr>
          <w:rFonts w:ascii="Segoe UI Semibold" w:hAnsi="Segoe UI Semibold" w:cs="Segoe UI Semibold"/>
          <w:sz w:val="24"/>
          <w:szCs w:val="24"/>
        </w:rPr>
        <w:t xml:space="preserve"> </w:t>
      </w:r>
      <w:r w:rsidRPr="008C1027">
        <w:rPr>
          <w:rFonts w:ascii="Segoe UI Semibold" w:hAnsi="Segoe UI Semibold" w:cs="Segoe UI Semibold"/>
          <w:b/>
          <w:bCs/>
          <w:sz w:val="24"/>
          <w:szCs w:val="24"/>
        </w:rPr>
        <w:t>partecipanti</w:t>
      </w:r>
      <w:r w:rsidRPr="008C1027">
        <w:rPr>
          <w:rFonts w:ascii="Segoe UI Semibold" w:hAnsi="Segoe UI Semibold" w:cs="Segoe UI Semibold"/>
          <w:sz w:val="24"/>
          <w:szCs w:val="24"/>
        </w:rPr>
        <w:t xml:space="preserve"> che aderiscono al concorso;</w:t>
      </w:r>
    </w:p>
    <w:p w14:paraId="597210D1" w14:textId="77777777" w:rsidR="00EB3492" w:rsidRDefault="008C1027" w:rsidP="00EB3492">
      <w:pPr>
        <w:numPr>
          <w:ilvl w:val="0"/>
          <w:numId w:val="1"/>
        </w:numPr>
        <w:spacing w:after="160" w:line="240" w:lineRule="auto"/>
        <w:ind w:left="426" w:right="-1" w:hanging="426"/>
        <w:rPr>
          <w:rFonts w:ascii="Segoe UI Semibold" w:hAnsi="Segoe UI Semibold" w:cs="Segoe UI Semibold"/>
          <w:sz w:val="24"/>
          <w:szCs w:val="24"/>
        </w:rPr>
      </w:pPr>
      <w:r w:rsidRPr="008C1027">
        <w:rPr>
          <w:rFonts w:ascii="Segoe UI Semibold" w:hAnsi="Segoe UI Semibold" w:cs="Segoe UI Semibold"/>
          <w:sz w:val="24"/>
          <w:szCs w:val="24"/>
        </w:rPr>
        <w:t>identificare il docente e le classi che parteciperanno al progetto;</w:t>
      </w:r>
    </w:p>
    <w:p w14:paraId="6BF0E080" w14:textId="46F5A970" w:rsidR="008C1027" w:rsidRPr="00EB3492" w:rsidRDefault="008C1027" w:rsidP="00EB3492">
      <w:pPr>
        <w:numPr>
          <w:ilvl w:val="0"/>
          <w:numId w:val="1"/>
        </w:numPr>
        <w:spacing w:after="160" w:line="240" w:lineRule="auto"/>
        <w:ind w:left="426" w:right="-1" w:hanging="426"/>
        <w:rPr>
          <w:rFonts w:ascii="Segoe UI Semibold" w:hAnsi="Segoe UI Semibold" w:cs="Segoe UI Semibold"/>
          <w:sz w:val="24"/>
          <w:szCs w:val="24"/>
        </w:rPr>
      </w:pPr>
      <w:r w:rsidRPr="00EB3492">
        <w:rPr>
          <w:rFonts w:ascii="Segoe UI Semibold" w:hAnsi="Segoe UI Semibold" w:cs="Segoe UI Semibold"/>
          <w:sz w:val="24"/>
          <w:szCs w:val="24"/>
        </w:rPr>
        <w:t xml:space="preserve">compilare entro il </w:t>
      </w:r>
      <w:r w:rsidR="005E396B" w:rsidRPr="00EB3492">
        <w:rPr>
          <w:rFonts w:ascii="Segoe UI Black" w:hAnsi="Segoe UI Black" w:cs="Segoe UI Semibold"/>
          <w:color w:val="C00000"/>
          <w:sz w:val="24"/>
          <w:szCs w:val="24"/>
        </w:rPr>
        <w:t xml:space="preserve">04/05/2024 </w:t>
      </w:r>
      <w:r w:rsidRPr="00EB3492">
        <w:rPr>
          <w:rFonts w:ascii="Segoe UI Semibold" w:hAnsi="Segoe UI Semibold" w:cs="Segoe UI Semibold"/>
          <w:sz w:val="24"/>
          <w:szCs w:val="24"/>
        </w:rPr>
        <w:t xml:space="preserve">il </w:t>
      </w:r>
      <w:r w:rsidRPr="00EB3492">
        <w:rPr>
          <w:rFonts w:ascii="Segoe UI Semibold" w:hAnsi="Segoe UI Semibold" w:cs="Segoe UI Semibold"/>
          <w:b/>
          <w:bCs/>
          <w:sz w:val="24"/>
          <w:szCs w:val="24"/>
        </w:rPr>
        <w:t>modulo di</w:t>
      </w:r>
      <w:r w:rsidRPr="00EB3492">
        <w:rPr>
          <w:rFonts w:ascii="Segoe UI Semibold" w:hAnsi="Segoe UI Semibold" w:cs="Segoe UI Semibold"/>
          <w:sz w:val="24"/>
          <w:szCs w:val="24"/>
        </w:rPr>
        <w:t xml:space="preserve"> </w:t>
      </w:r>
      <w:r w:rsidRPr="00EB3492">
        <w:rPr>
          <w:rFonts w:ascii="Segoe UI Semibold" w:hAnsi="Segoe UI Semibold" w:cs="Segoe UI Semibold"/>
          <w:b/>
          <w:bCs/>
          <w:sz w:val="24"/>
          <w:szCs w:val="24"/>
        </w:rPr>
        <w:t>progetto</w:t>
      </w:r>
      <w:r w:rsidR="008865B7" w:rsidRPr="00EB3492">
        <w:rPr>
          <w:rFonts w:ascii="Segoe UI Semibold" w:hAnsi="Segoe UI Semibold" w:cs="Segoe UI Semibold"/>
          <w:sz w:val="24"/>
          <w:szCs w:val="24"/>
        </w:rPr>
        <w:t xml:space="preserve"> disponibile al linK</w:t>
      </w:r>
      <w:r w:rsidRPr="00EB3492">
        <w:rPr>
          <w:rFonts w:ascii="Segoe UI Semibold" w:hAnsi="Segoe UI Semibold" w:cs="Segoe UI Semibold"/>
          <w:sz w:val="24"/>
          <w:szCs w:val="24"/>
        </w:rPr>
        <w:t xml:space="preserve"> </w:t>
      </w:r>
      <w:hyperlink r:id="rId10" w:history="1">
        <w:r w:rsidRPr="00EB3492">
          <w:rPr>
            <w:rStyle w:val="Collegamentoipertestuale"/>
            <w:rFonts w:ascii="Segoe UI Semibold" w:hAnsi="Segoe UI Semibold" w:cs="Segoe UI Semibold"/>
            <w:b/>
            <w:i/>
            <w:sz w:val="28"/>
            <w:szCs w:val="28"/>
          </w:rPr>
          <w:t>https://</w:t>
        </w:r>
        <w:r w:rsidR="00AE07E2" w:rsidRPr="00EB3492">
          <w:rPr>
            <w:rStyle w:val="Collegamentoipertestuale"/>
            <w:rFonts w:ascii="Segoe UI Semibold" w:hAnsi="Segoe UI Semibold" w:cs="Segoe UI Semibold"/>
            <w:b/>
            <w:i/>
            <w:sz w:val="28"/>
            <w:szCs w:val="28"/>
          </w:rPr>
          <w:t>concorsidigitali.org/usr</w:t>
        </w:r>
      </w:hyperlink>
    </w:p>
    <w:p w14:paraId="12E17E4C" w14:textId="77777777" w:rsidR="008C1027" w:rsidRDefault="008C1027" w:rsidP="00FC512D">
      <w:pPr>
        <w:numPr>
          <w:ilvl w:val="0"/>
          <w:numId w:val="1"/>
        </w:numPr>
        <w:spacing w:after="160" w:line="240" w:lineRule="auto"/>
        <w:ind w:left="426" w:right="-1" w:hanging="426"/>
        <w:jc w:val="both"/>
        <w:rPr>
          <w:rFonts w:ascii="Segoe UI Semibold" w:hAnsi="Segoe UI Semibold" w:cs="Segoe UI Semibold"/>
          <w:sz w:val="24"/>
          <w:szCs w:val="24"/>
        </w:rPr>
      </w:pPr>
      <w:r w:rsidRPr="008C1027">
        <w:rPr>
          <w:rFonts w:ascii="Segoe UI Semibold" w:hAnsi="Segoe UI Semibold" w:cs="Segoe UI Semibold"/>
          <w:sz w:val="24"/>
          <w:szCs w:val="24"/>
        </w:rPr>
        <w:t>Il modulo di progetto ha una sezione dedicata all’attestazione circa l'acquisizione, da parte del Dirigente Scolastico, della liberatoria all'uso delle immagini e dei dati personali ai sensi della normativa sulla privacy. Nel caso la scuola aderisca al concorso con più progetti, è necessario compilare per ciascun progetto un modulo di progetto.</w:t>
      </w:r>
    </w:p>
    <w:p w14:paraId="6FB6DD62" w14:textId="4262E5C4" w:rsidR="008C1027" w:rsidRPr="00FC512D" w:rsidRDefault="008C1027" w:rsidP="00FC512D">
      <w:pPr>
        <w:numPr>
          <w:ilvl w:val="0"/>
          <w:numId w:val="1"/>
        </w:numPr>
        <w:spacing w:after="160" w:line="240" w:lineRule="auto"/>
        <w:ind w:left="426" w:right="-1" w:hanging="426"/>
        <w:jc w:val="both"/>
        <w:rPr>
          <w:rFonts w:ascii="Segoe UI Semibold" w:hAnsi="Segoe UI Semibold" w:cs="Segoe UI Semibold"/>
          <w:sz w:val="24"/>
          <w:szCs w:val="24"/>
        </w:rPr>
      </w:pPr>
      <w:r w:rsidRPr="00FC512D">
        <w:rPr>
          <w:rFonts w:ascii="Segoe UI Semibold" w:hAnsi="Segoe UI Semibold" w:cs="Segoe UI Semibold"/>
          <w:sz w:val="24"/>
          <w:szCs w:val="24"/>
        </w:rPr>
        <w:t xml:space="preserve">caricare il progetto multimediale su cloud (Dropbox, Google Drive, ecc ...) con vincolo di permanenza fino al 31 dicembre 2024, indicando il link all’interno del modulo di progetto. Non sono ammesse opere che abbiano partecipato ad altri </w:t>
      </w:r>
      <w:r w:rsidR="00715308">
        <w:rPr>
          <w:rFonts w:ascii="Segoe UI Semibold" w:hAnsi="Segoe UI Semibold" w:cs="Segoe UI Semibold"/>
          <w:sz w:val="24"/>
          <w:szCs w:val="24"/>
        </w:rPr>
        <w:t>concorsi</w:t>
      </w:r>
      <w:r w:rsidRPr="00FC512D">
        <w:rPr>
          <w:rFonts w:ascii="Segoe UI Semibold" w:hAnsi="Segoe UI Semibold" w:cs="Segoe UI Semibold"/>
          <w:sz w:val="24"/>
          <w:szCs w:val="24"/>
        </w:rPr>
        <w:t>.</w:t>
      </w:r>
    </w:p>
    <w:p w14:paraId="5557E625" w14:textId="77777777" w:rsidR="008C1027" w:rsidRPr="008C1027" w:rsidRDefault="008C1027" w:rsidP="008C1027">
      <w:pPr>
        <w:spacing w:after="160" w:line="240" w:lineRule="auto"/>
        <w:ind w:right="-1"/>
        <w:rPr>
          <w:rFonts w:ascii="Segoe UI Semibold" w:hAnsi="Segoe UI Semibold" w:cs="Segoe UI Semibold"/>
          <w:sz w:val="24"/>
          <w:szCs w:val="24"/>
        </w:rPr>
      </w:pPr>
    </w:p>
    <w:p w14:paraId="282508DD" w14:textId="77777777" w:rsidR="008C1027" w:rsidRPr="008865B7" w:rsidRDefault="008C1027" w:rsidP="00A65E8E">
      <w:pPr>
        <w:pStyle w:val="Titolo2"/>
      </w:pPr>
      <w:r w:rsidRPr="008865B7">
        <w:t>Art. 8 – Iter di svolgim</w:t>
      </w:r>
      <w:r w:rsidR="00FE119A">
        <w:t>ento del Concorso e criteri di v</w:t>
      </w:r>
      <w:r w:rsidRPr="008865B7">
        <w:t>alutazione</w:t>
      </w:r>
    </w:p>
    <w:p w14:paraId="2FD1BD95" w14:textId="77777777" w:rsidR="00791D92" w:rsidRDefault="008C1027" w:rsidP="00CD2B3F">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I lavori pervenuti, composti dal progetto e dalla loro presentazione multimediale, saranno valutati da una </w:t>
      </w:r>
      <w:r w:rsidR="005C457B">
        <w:rPr>
          <w:rFonts w:ascii="Segoe UI Semibold" w:hAnsi="Segoe UI Semibold" w:cs="Segoe UI Semibold"/>
          <w:sz w:val="24"/>
          <w:szCs w:val="24"/>
        </w:rPr>
        <w:t>Commissione istituita dall’Ufficio Scolastico Regionale con la partecipazione di uno o due membri AICA</w:t>
      </w:r>
      <w:r w:rsidR="00CD2B3F">
        <w:rPr>
          <w:rFonts w:ascii="Segoe UI Semibold" w:hAnsi="Segoe UI Semibold" w:cs="Segoe UI Semibold"/>
          <w:sz w:val="24"/>
          <w:szCs w:val="24"/>
        </w:rPr>
        <w:t>.</w:t>
      </w:r>
      <w:r w:rsidR="005C457B">
        <w:rPr>
          <w:rFonts w:ascii="Segoe UI Semibold" w:hAnsi="Segoe UI Semibold" w:cs="Segoe UI Semibold"/>
          <w:sz w:val="24"/>
          <w:szCs w:val="24"/>
        </w:rPr>
        <w:t xml:space="preserve">   </w:t>
      </w:r>
    </w:p>
    <w:p w14:paraId="1C62D8EB"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La Commissione opererà autonomamente.</w:t>
      </w:r>
    </w:p>
    <w:p w14:paraId="17287668" w14:textId="77777777" w:rsidR="008C1027" w:rsidRPr="008C1027" w:rsidRDefault="008C1027" w:rsidP="008865B7">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lastRenderedPageBreak/>
        <w:t>Per la qualificazione, i progetti saranno valutati assegnando un punteggio in base ai seguenti criteri:</w:t>
      </w:r>
    </w:p>
    <w:p w14:paraId="06532EC1" w14:textId="77777777" w:rsidR="008C1027" w:rsidRPr="008C1027" w:rsidRDefault="008C1027" w:rsidP="008865B7">
      <w:pPr>
        <w:numPr>
          <w:ilvl w:val="0"/>
          <w:numId w:val="2"/>
        </w:numPr>
        <w:spacing w:after="160" w:line="240" w:lineRule="auto"/>
        <w:ind w:left="426" w:right="-1" w:hanging="425"/>
        <w:rPr>
          <w:rFonts w:ascii="Segoe UI Semibold" w:hAnsi="Segoe UI Semibold" w:cs="Segoe UI Semibold"/>
          <w:sz w:val="24"/>
          <w:szCs w:val="24"/>
        </w:rPr>
      </w:pPr>
      <w:r w:rsidRPr="008C1027">
        <w:rPr>
          <w:rFonts w:ascii="Segoe UI Semibold" w:hAnsi="Segoe UI Semibold" w:cs="Segoe UI Semibold"/>
          <w:sz w:val="24"/>
          <w:szCs w:val="24"/>
        </w:rPr>
        <w:t>Complessità e diversificazione degli strumenti utilizzati</w:t>
      </w:r>
      <w:r w:rsidR="008865B7">
        <w:rPr>
          <w:rFonts w:ascii="Segoe UI Semibold" w:hAnsi="Segoe UI Semibold" w:cs="Segoe UI Semibold"/>
          <w:sz w:val="24"/>
          <w:szCs w:val="24"/>
        </w:rPr>
        <w:t>;</w:t>
      </w:r>
    </w:p>
    <w:p w14:paraId="403553B7" w14:textId="77777777" w:rsidR="008C1027" w:rsidRPr="008C1027" w:rsidRDefault="008C1027" w:rsidP="008865B7">
      <w:pPr>
        <w:numPr>
          <w:ilvl w:val="0"/>
          <w:numId w:val="2"/>
        </w:numPr>
        <w:spacing w:after="160" w:line="240" w:lineRule="auto"/>
        <w:ind w:left="426" w:right="-1" w:hanging="425"/>
        <w:rPr>
          <w:rFonts w:ascii="Segoe UI Semibold" w:hAnsi="Segoe UI Semibold" w:cs="Segoe UI Semibold"/>
          <w:sz w:val="24"/>
          <w:szCs w:val="24"/>
        </w:rPr>
      </w:pPr>
      <w:r w:rsidRPr="008C1027">
        <w:rPr>
          <w:rFonts w:ascii="Segoe UI Semibold" w:hAnsi="Segoe UI Semibold" w:cs="Segoe UI Semibold"/>
          <w:sz w:val="24"/>
          <w:szCs w:val="24"/>
        </w:rPr>
        <w:t>Rispetto dei tempi e delle modalità indicate nel bando</w:t>
      </w:r>
      <w:r w:rsidR="008865B7">
        <w:rPr>
          <w:rFonts w:ascii="Segoe UI Semibold" w:hAnsi="Segoe UI Semibold" w:cs="Segoe UI Semibold"/>
          <w:sz w:val="24"/>
          <w:szCs w:val="24"/>
        </w:rPr>
        <w:t>;</w:t>
      </w:r>
    </w:p>
    <w:p w14:paraId="58D976C2" w14:textId="77777777" w:rsidR="008C1027" w:rsidRDefault="008C1027" w:rsidP="008865B7">
      <w:pPr>
        <w:numPr>
          <w:ilvl w:val="0"/>
          <w:numId w:val="2"/>
        </w:numPr>
        <w:spacing w:after="160" w:line="240" w:lineRule="auto"/>
        <w:ind w:left="426" w:right="-1" w:hanging="425"/>
        <w:rPr>
          <w:rFonts w:ascii="Segoe UI Semibold" w:hAnsi="Segoe UI Semibold" w:cs="Segoe UI Semibold"/>
          <w:sz w:val="24"/>
          <w:szCs w:val="24"/>
        </w:rPr>
      </w:pPr>
      <w:r w:rsidRPr="008C1027">
        <w:rPr>
          <w:rFonts w:ascii="Segoe UI Semibold" w:hAnsi="Segoe UI Semibold" w:cs="Segoe UI Semibold"/>
          <w:sz w:val="24"/>
          <w:szCs w:val="24"/>
        </w:rPr>
        <w:t>Originalità dell’idea</w:t>
      </w:r>
      <w:r w:rsidR="008865B7">
        <w:rPr>
          <w:rFonts w:ascii="Segoe UI Semibold" w:hAnsi="Segoe UI Semibold" w:cs="Segoe UI Semibold"/>
          <w:sz w:val="24"/>
          <w:szCs w:val="24"/>
        </w:rPr>
        <w:t>;</w:t>
      </w:r>
    </w:p>
    <w:p w14:paraId="29ADE42B" w14:textId="77777777" w:rsidR="008C1027" w:rsidRDefault="008C1027" w:rsidP="008C1027">
      <w:pPr>
        <w:numPr>
          <w:ilvl w:val="0"/>
          <w:numId w:val="2"/>
        </w:numPr>
        <w:spacing w:after="160" w:line="240" w:lineRule="auto"/>
        <w:ind w:left="426" w:right="-1" w:hanging="425"/>
        <w:rPr>
          <w:rFonts w:ascii="Segoe UI Semibold" w:hAnsi="Segoe UI Semibold" w:cs="Segoe UI Semibold"/>
          <w:sz w:val="24"/>
          <w:szCs w:val="24"/>
        </w:rPr>
      </w:pPr>
      <w:r w:rsidRPr="008865B7">
        <w:rPr>
          <w:rFonts w:ascii="Segoe UI Semibold" w:hAnsi="Segoe UI Semibold" w:cs="Segoe UI Semibold"/>
          <w:sz w:val="24"/>
          <w:szCs w:val="24"/>
        </w:rPr>
        <w:t>Chiarezza e completezza nella presentazione del tema proposto</w:t>
      </w:r>
      <w:r w:rsidR="008865B7" w:rsidRPr="008865B7">
        <w:rPr>
          <w:rFonts w:ascii="Segoe UI Semibold" w:hAnsi="Segoe UI Semibold" w:cs="Segoe UI Semibold"/>
          <w:sz w:val="24"/>
          <w:szCs w:val="24"/>
        </w:rPr>
        <w:t>;</w:t>
      </w:r>
    </w:p>
    <w:p w14:paraId="0F170A7C" w14:textId="77777777" w:rsidR="008C1027" w:rsidRPr="008865B7" w:rsidRDefault="008C1027" w:rsidP="008865B7">
      <w:pPr>
        <w:numPr>
          <w:ilvl w:val="0"/>
          <w:numId w:val="2"/>
        </w:numPr>
        <w:spacing w:after="160" w:line="240" w:lineRule="auto"/>
        <w:ind w:left="426" w:right="-1" w:hanging="425"/>
        <w:rPr>
          <w:rFonts w:ascii="Segoe UI Semibold" w:hAnsi="Segoe UI Semibold" w:cs="Segoe UI Semibold"/>
          <w:sz w:val="24"/>
          <w:szCs w:val="24"/>
        </w:rPr>
      </w:pPr>
      <w:r w:rsidRPr="008865B7">
        <w:rPr>
          <w:rFonts w:ascii="Segoe UI Semibold" w:hAnsi="Segoe UI Semibold" w:cs="Segoe UI Semibold"/>
          <w:sz w:val="24"/>
          <w:szCs w:val="24"/>
        </w:rPr>
        <w:t>Grado di efficacia e replicabilità del progetto.</w:t>
      </w:r>
    </w:p>
    <w:p w14:paraId="01F9E7C1" w14:textId="77777777" w:rsidR="008C1027" w:rsidRPr="008C1027" w:rsidRDefault="008C1027" w:rsidP="008C1027">
      <w:pPr>
        <w:spacing w:after="160" w:line="240" w:lineRule="auto"/>
        <w:ind w:right="-1"/>
        <w:rPr>
          <w:rFonts w:ascii="Segoe UI Semibold" w:hAnsi="Segoe UI Semibold" w:cs="Segoe UI Semibold"/>
          <w:sz w:val="24"/>
          <w:szCs w:val="24"/>
        </w:rPr>
      </w:pPr>
    </w:p>
    <w:p w14:paraId="6B3C8D22" w14:textId="77777777" w:rsidR="008C1027" w:rsidRPr="008C1027" w:rsidRDefault="008C1027" w:rsidP="008C1027">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Ogni criterio avrà una valutazione compresa tra 1 e 10.</w:t>
      </w:r>
    </w:p>
    <w:p w14:paraId="0CFF5023" w14:textId="77777777" w:rsidR="008C1027" w:rsidRPr="008C1027" w:rsidRDefault="008C1027" w:rsidP="008865B7">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Per ogni progetto, la media dei punteggi assegnati a ciascun criterio di valutazione costituirà l’indicatore in base al quale stilare </w:t>
      </w:r>
      <w:r w:rsidRPr="008C1027">
        <w:rPr>
          <w:rFonts w:ascii="Segoe UI Semibold" w:hAnsi="Segoe UI Semibold" w:cs="Segoe UI Semibold"/>
          <w:b/>
          <w:bCs/>
          <w:sz w:val="24"/>
          <w:szCs w:val="24"/>
        </w:rPr>
        <w:t>la classifica finale</w:t>
      </w:r>
      <w:r w:rsidRPr="008C1027">
        <w:rPr>
          <w:rFonts w:ascii="Segoe UI Semibold" w:hAnsi="Segoe UI Semibold" w:cs="Segoe UI Semibold"/>
          <w:sz w:val="24"/>
          <w:szCs w:val="24"/>
        </w:rPr>
        <w:t>.</w:t>
      </w:r>
    </w:p>
    <w:p w14:paraId="39B1FFCB" w14:textId="77777777" w:rsidR="008C1027" w:rsidRPr="008C1027" w:rsidRDefault="008C1027" w:rsidP="008865B7">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 xml:space="preserve">Sarà inoltre dato rilievo con </w:t>
      </w:r>
      <w:r w:rsidRPr="008C1027">
        <w:rPr>
          <w:rFonts w:ascii="Segoe UI Semibold" w:hAnsi="Segoe UI Semibold" w:cs="Segoe UI Semibold"/>
          <w:b/>
          <w:bCs/>
          <w:sz w:val="24"/>
          <w:szCs w:val="24"/>
        </w:rPr>
        <w:t>menzione speciale</w:t>
      </w:r>
      <w:r w:rsidRPr="008C1027">
        <w:rPr>
          <w:rFonts w:ascii="Segoe UI Semibold" w:hAnsi="Segoe UI Semibold" w:cs="Segoe UI Semibold"/>
          <w:sz w:val="24"/>
          <w:szCs w:val="24"/>
        </w:rPr>
        <w:t xml:space="preserve"> a quei progetti che si distinguono in modo particolare per originalità dell’idea, e/o completezza nello sviluppo del progetto, e/o coinvolgimento e la partecipazione degli studenti e delle studentesse, e/o lavoro di gruppo, e/o collaborazione tra docente e studenti ed e/o efficacia e la replicabilità del progetto digitale.</w:t>
      </w:r>
    </w:p>
    <w:p w14:paraId="39368825" w14:textId="77777777" w:rsidR="008C1027" w:rsidRPr="008865B7" w:rsidRDefault="008C1027" w:rsidP="00A65E8E">
      <w:pPr>
        <w:pStyle w:val="Titolo2"/>
      </w:pPr>
      <w:r w:rsidRPr="008865B7">
        <w:t>Art. 9 – Premi</w:t>
      </w:r>
    </w:p>
    <w:p w14:paraId="7C11C3C3" w14:textId="531BA622" w:rsidR="00FC512D" w:rsidRDefault="008C1027" w:rsidP="00FC512D">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xml:space="preserve">Verranno fatte </w:t>
      </w:r>
      <w:r w:rsidR="000D0610">
        <w:rPr>
          <w:rFonts w:ascii="Segoe UI Semibold" w:hAnsi="Segoe UI Semibold" w:cs="Segoe UI Semibold"/>
          <w:sz w:val="24"/>
          <w:szCs w:val="24"/>
        </w:rPr>
        <w:t>due</w:t>
      </w:r>
      <w:r w:rsidRPr="008C1027">
        <w:rPr>
          <w:rFonts w:ascii="Segoe UI Semibold" w:hAnsi="Segoe UI Semibold" w:cs="Segoe UI Semibold"/>
          <w:sz w:val="24"/>
          <w:szCs w:val="24"/>
        </w:rPr>
        <w:t xml:space="preserve"> graduatorie finali:</w:t>
      </w:r>
    </w:p>
    <w:p w14:paraId="50900540" w14:textId="77777777" w:rsidR="008C1027" w:rsidRDefault="008C1027" w:rsidP="00FC512D">
      <w:pPr>
        <w:numPr>
          <w:ilvl w:val="0"/>
          <w:numId w:val="10"/>
        </w:numPr>
        <w:spacing w:after="160" w:line="240" w:lineRule="auto"/>
        <w:ind w:left="426" w:right="-1" w:hanging="426"/>
        <w:rPr>
          <w:rFonts w:ascii="Segoe UI Semibold" w:hAnsi="Segoe UI Semibold" w:cs="Segoe UI Semibold"/>
          <w:sz w:val="24"/>
          <w:szCs w:val="24"/>
        </w:rPr>
      </w:pPr>
      <w:r w:rsidRPr="00FC512D">
        <w:rPr>
          <w:rFonts w:ascii="Segoe UI Semibold" w:hAnsi="Segoe UI Semibold" w:cs="Segoe UI Semibold"/>
          <w:sz w:val="24"/>
          <w:szCs w:val="24"/>
        </w:rPr>
        <w:t xml:space="preserve">per gli Istituti </w:t>
      </w:r>
      <w:r w:rsidR="000D0610">
        <w:rPr>
          <w:rFonts w:ascii="Segoe UI Semibold" w:hAnsi="Segoe UI Semibold" w:cs="Segoe UI Semibold"/>
          <w:sz w:val="24"/>
          <w:szCs w:val="24"/>
        </w:rPr>
        <w:t xml:space="preserve">scuola primaria e </w:t>
      </w:r>
      <w:r w:rsidRPr="00FC512D">
        <w:rPr>
          <w:rFonts w:ascii="Segoe UI Semibold" w:hAnsi="Segoe UI Semibold" w:cs="Segoe UI Semibold"/>
          <w:sz w:val="24"/>
          <w:szCs w:val="24"/>
        </w:rPr>
        <w:t>secondari</w:t>
      </w:r>
      <w:r w:rsidR="000D0610">
        <w:rPr>
          <w:rFonts w:ascii="Segoe UI Semibold" w:hAnsi="Segoe UI Semibold" w:cs="Segoe UI Semibold"/>
          <w:sz w:val="24"/>
          <w:szCs w:val="24"/>
        </w:rPr>
        <w:t>a</w:t>
      </w:r>
      <w:r w:rsidRPr="00FC512D">
        <w:rPr>
          <w:rFonts w:ascii="Segoe UI Semibold" w:hAnsi="Segoe UI Semibold" w:cs="Segoe UI Semibold"/>
          <w:sz w:val="24"/>
          <w:szCs w:val="24"/>
        </w:rPr>
        <w:t xml:space="preserve"> di primo grado</w:t>
      </w:r>
      <w:r w:rsidR="00FC512D">
        <w:rPr>
          <w:rFonts w:ascii="Segoe UI Semibold" w:hAnsi="Segoe UI Semibold" w:cs="Segoe UI Semibold"/>
          <w:sz w:val="24"/>
          <w:szCs w:val="24"/>
        </w:rPr>
        <w:t>;</w:t>
      </w:r>
    </w:p>
    <w:p w14:paraId="40265A5E" w14:textId="77777777" w:rsidR="00024F01" w:rsidRDefault="008C1027" w:rsidP="000D0610">
      <w:pPr>
        <w:numPr>
          <w:ilvl w:val="0"/>
          <w:numId w:val="10"/>
        </w:numPr>
        <w:spacing w:after="160" w:line="240" w:lineRule="auto"/>
        <w:ind w:left="426" w:right="-1" w:hanging="426"/>
        <w:rPr>
          <w:rFonts w:ascii="Segoe UI Semibold" w:hAnsi="Segoe UI Semibold" w:cs="Segoe UI Semibold"/>
          <w:sz w:val="24"/>
          <w:szCs w:val="24"/>
        </w:rPr>
      </w:pPr>
      <w:r w:rsidRPr="00FC512D">
        <w:rPr>
          <w:rFonts w:ascii="Segoe UI Semibold" w:hAnsi="Segoe UI Semibold" w:cs="Segoe UI Semibold"/>
          <w:sz w:val="24"/>
          <w:szCs w:val="24"/>
        </w:rPr>
        <w:t xml:space="preserve">per gli Istituti secondari di secondo grado </w:t>
      </w:r>
    </w:p>
    <w:p w14:paraId="1A659421" w14:textId="77777777" w:rsidR="00CD2B3F" w:rsidRPr="0073601F" w:rsidRDefault="00CD2B3F" w:rsidP="00CD2B3F">
      <w:pPr>
        <w:spacing w:after="0" w:line="240" w:lineRule="auto"/>
        <w:jc w:val="both"/>
        <w:rPr>
          <w:rFonts w:ascii="Segoe UI Semibold" w:eastAsia="Times New Roman" w:hAnsi="Segoe UI Semibold" w:cs="Segoe UI Semibold"/>
          <w:sz w:val="24"/>
          <w:szCs w:val="24"/>
        </w:rPr>
      </w:pPr>
      <w:r w:rsidRPr="00D51837">
        <w:rPr>
          <w:rFonts w:ascii="Segoe UI Semibold" w:eastAsia="Times New Roman" w:hAnsi="Segoe UI Semibold" w:cs="Segoe UI Semibold"/>
          <w:sz w:val="24"/>
          <w:szCs w:val="24"/>
        </w:rPr>
        <w:t xml:space="preserve">Per i </w:t>
      </w:r>
      <w:r w:rsidRPr="0073601F">
        <w:rPr>
          <w:rFonts w:ascii="Segoe UI Semibold" w:eastAsia="Times New Roman" w:hAnsi="Segoe UI Semibold" w:cs="Segoe UI Semibold"/>
          <w:b/>
          <w:sz w:val="28"/>
          <w:szCs w:val="28"/>
        </w:rPr>
        <w:t>progetti vincitori</w:t>
      </w:r>
      <w:r w:rsidRPr="0073601F">
        <w:rPr>
          <w:rFonts w:ascii="Segoe UI Semibold" w:eastAsia="Times New Roman" w:hAnsi="Segoe UI Semibold" w:cs="Segoe UI Semibold"/>
          <w:sz w:val="24"/>
          <w:szCs w:val="24"/>
        </w:rPr>
        <w:t xml:space="preserve"> verrà prevista l’assegnazione complessiva di:</w:t>
      </w:r>
    </w:p>
    <w:p w14:paraId="45F07082" w14:textId="77777777" w:rsidR="00CD2B3F" w:rsidRPr="00D0078E" w:rsidRDefault="00CD2B3F" w:rsidP="00E94852">
      <w:pPr>
        <w:numPr>
          <w:ilvl w:val="0"/>
          <w:numId w:val="16"/>
        </w:numPr>
        <w:spacing w:after="80" w:line="240" w:lineRule="auto"/>
        <w:ind w:left="567" w:hanging="567"/>
        <w:contextualSpacing/>
        <w:jc w:val="both"/>
        <w:rPr>
          <w:rFonts w:ascii="Segoe UI Semibold" w:eastAsia="Times New Roman" w:hAnsi="Segoe UI Semibold" w:cs="Segoe UI Semibold"/>
          <w:sz w:val="24"/>
          <w:szCs w:val="24"/>
        </w:rPr>
      </w:pPr>
      <w:r w:rsidRPr="0073601F">
        <w:rPr>
          <w:rFonts w:ascii="Segoe UI Semibold" w:eastAsia="Times New Roman" w:hAnsi="Segoe UI Semibold" w:cs="Segoe UI Semibold"/>
          <w:b/>
          <w:bCs/>
          <w:sz w:val="24"/>
          <w:szCs w:val="24"/>
        </w:rPr>
        <w:t xml:space="preserve">n. </w:t>
      </w:r>
      <w:r w:rsidR="0073601F" w:rsidRPr="0073601F">
        <w:rPr>
          <w:rFonts w:ascii="Segoe UI Semibold" w:eastAsia="Times New Roman" w:hAnsi="Segoe UI Semibold" w:cs="Segoe UI Semibold"/>
          <w:b/>
          <w:bCs/>
          <w:sz w:val="24"/>
          <w:szCs w:val="24"/>
        </w:rPr>
        <w:t>50</w:t>
      </w:r>
      <w:r w:rsidRPr="0073601F">
        <w:rPr>
          <w:rFonts w:ascii="Segoe UI Semibold" w:eastAsia="Times New Roman" w:hAnsi="Segoe UI Semibold" w:cs="Segoe UI Semibold"/>
          <w:b/>
          <w:bCs/>
          <w:sz w:val="24"/>
          <w:szCs w:val="24"/>
        </w:rPr>
        <w:t xml:space="preserve"> skill card ICDL</w:t>
      </w:r>
      <w:r w:rsidRPr="0073601F">
        <w:rPr>
          <w:rFonts w:ascii="Segoe UI Semibold" w:eastAsia="Times New Roman" w:hAnsi="Segoe UI Semibold" w:cs="Segoe UI Semibold"/>
          <w:sz w:val="24"/>
          <w:szCs w:val="24"/>
        </w:rPr>
        <w:t>, con ripartizione di 5 skill card massimo per ogni progetto</w:t>
      </w:r>
      <w:r w:rsidR="00E94852" w:rsidRPr="0073601F">
        <w:rPr>
          <w:rFonts w:ascii="Segoe UI Semibold" w:eastAsia="Times New Roman" w:hAnsi="Segoe UI Semibold" w:cs="Segoe UI Semibold"/>
          <w:sz w:val="24"/>
          <w:szCs w:val="24"/>
        </w:rPr>
        <w:t xml:space="preserve"> validi da attivare </w:t>
      </w:r>
      <w:r w:rsidR="00E94852">
        <w:rPr>
          <w:rFonts w:ascii="Segoe UI Semibold" w:eastAsia="Times New Roman" w:hAnsi="Segoe UI Semibold" w:cs="Segoe UI Semibold"/>
          <w:sz w:val="24"/>
          <w:szCs w:val="24"/>
        </w:rPr>
        <w:t xml:space="preserve">entro 12 mesi dalla data di consegna da parte di AICA </w:t>
      </w:r>
      <w:r w:rsidRPr="00D0078E">
        <w:rPr>
          <w:rFonts w:ascii="Segoe UI Semibold" w:eastAsia="Times New Roman" w:hAnsi="Segoe UI Semibold" w:cs="Segoe UI Semibold"/>
          <w:sz w:val="24"/>
          <w:szCs w:val="24"/>
        </w:rPr>
        <w:t>;</w:t>
      </w:r>
    </w:p>
    <w:p w14:paraId="3418FFBF" w14:textId="6BF96E99" w:rsidR="00CD2B3F" w:rsidRPr="00E94852" w:rsidRDefault="00CD2B3F" w:rsidP="00843567">
      <w:pPr>
        <w:numPr>
          <w:ilvl w:val="0"/>
          <w:numId w:val="16"/>
        </w:numPr>
        <w:spacing w:after="0" w:line="240" w:lineRule="auto"/>
        <w:ind w:left="567" w:hanging="567"/>
        <w:contextualSpacing/>
        <w:jc w:val="both"/>
        <w:rPr>
          <w:rFonts w:ascii="Segoe UI Semibold" w:eastAsia="Times New Roman" w:hAnsi="Segoe UI Semibold" w:cs="Segoe UI Semibold"/>
          <w:sz w:val="24"/>
          <w:szCs w:val="24"/>
        </w:rPr>
      </w:pPr>
      <w:r w:rsidRPr="00E94852">
        <w:rPr>
          <w:rFonts w:ascii="Segoe UI Semibold" w:eastAsia="Times New Roman" w:hAnsi="Segoe UI Semibold" w:cs="Segoe UI Semibold"/>
          <w:b/>
          <w:bCs/>
          <w:sz w:val="24"/>
          <w:szCs w:val="24"/>
        </w:rPr>
        <w:t>codici di accesso al materiale didattico online per le certificazioni ICDL</w:t>
      </w:r>
      <w:r w:rsidR="003014F7">
        <w:rPr>
          <w:rFonts w:ascii="Segoe UI Semibold" w:eastAsia="Times New Roman" w:hAnsi="Segoe UI Semibold" w:cs="Segoe UI Semibold"/>
          <w:b/>
          <w:bCs/>
          <w:sz w:val="24"/>
          <w:szCs w:val="24"/>
        </w:rPr>
        <w:t>.</w:t>
      </w:r>
      <w:r w:rsidRPr="00E94852">
        <w:rPr>
          <w:rFonts w:ascii="Segoe UI Semibold" w:eastAsia="Times New Roman" w:hAnsi="Segoe UI Semibold" w:cs="Segoe UI Semibold"/>
          <w:sz w:val="24"/>
          <w:szCs w:val="24"/>
        </w:rPr>
        <w:t xml:space="preserve"> </w:t>
      </w:r>
      <w:r w:rsidR="00E94852">
        <w:rPr>
          <w:rFonts w:ascii="Segoe UI Semibold" w:eastAsia="Times New Roman" w:hAnsi="Segoe UI Semibold" w:cs="Segoe UI Semibold"/>
          <w:sz w:val="24"/>
          <w:szCs w:val="24"/>
        </w:rPr>
        <w:t xml:space="preserve"> </w:t>
      </w:r>
      <w:r w:rsidRPr="00E94852">
        <w:rPr>
          <w:rFonts w:ascii="Segoe UI Semibold" w:eastAsia="Times New Roman" w:hAnsi="Segoe UI Semibold" w:cs="Segoe UI Semibold"/>
          <w:sz w:val="24"/>
          <w:szCs w:val="24"/>
        </w:rPr>
        <w:t>In particolare, n. 1 codice per ogni studente che ha partecipato alla redazione del progetto vincitore.</w:t>
      </w:r>
    </w:p>
    <w:p w14:paraId="3E181808" w14:textId="77777777" w:rsidR="00CD2B3F" w:rsidRPr="00D51837" w:rsidRDefault="00CD2B3F" w:rsidP="00CD2B3F">
      <w:pPr>
        <w:pStyle w:val="Corpotesto"/>
        <w:ind w:right="49"/>
        <w:jc w:val="both"/>
        <w:rPr>
          <w:rFonts w:ascii="Segoe UI Semibold" w:hAnsi="Segoe UI Semibold" w:cs="Segoe UI Semibold"/>
          <w:w w:val="105"/>
          <w:sz w:val="24"/>
          <w:szCs w:val="24"/>
        </w:rPr>
      </w:pPr>
      <w:r w:rsidRPr="00D51837">
        <w:rPr>
          <w:rFonts w:ascii="Segoe UI Semibold" w:hAnsi="Segoe UI Semibold" w:cs="Segoe UI Semibold"/>
          <w:w w:val="105"/>
          <w:sz w:val="24"/>
          <w:szCs w:val="24"/>
        </w:rPr>
        <w:t xml:space="preserve">Sarà inoltre dato rilievo con </w:t>
      </w:r>
      <w:r w:rsidRPr="00F11B2A">
        <w:rPr>
          <w:rFonts w:ascii="Segoe UI Semibold" w:hAnsi="Segoe UI Semibold" w:cs="Segoe UI Semibold"/>
          <w:b/>
          <w:bCs/>
          <w:w w:val="105"/>
          <w:sz w:val="28"/>
          <w:szCs w:val="28"/>
        </w:rPr>
        <w:t>menzione speciale</w:t>
      </w:r>
      <w:r w:rsidRPr="00D51837">
        <w:rPr>
          <w:rFonts w:ascii="Segoe UI Semibold" w:hAnsi="Segoe UI Semibold" w:cs="Segoe UI Semibold"/>
          <w:w w:val="105"/>
          <w:sz w:val="24"/>
          <w:szCs w:val="24"/>
        </w:rPr>
        <w:t xml:space="preserve"> a quei progetti che si distinguono in modo partic</w:t>
      </w:r>
      <w:r>
        <w:rPr>
          <w:rFonts w:ascii="Segoe UI Semibold" w:hAnsi="Segoe UI Semibold" w:cs="Segoe UI Semibold"/>
          <w:w w:val="105"/>
          <w:sz w:val="24"/>
          <w:szCs w:val="24"/>
        </w:rPr>
        <w:t>olare per originalità dell’idea</w:t>
      </w:r>
      <w:r w:rsidRPr="00D51837">
        <w:rPr>
          <w:rFonts w:ascii="Segoe UI Semibold" w:hAnsi="Segoe UI Semibold" w:cs="Segoe UI Semibold"/>
          <w:w w:val="105"/>
          <w:sz w:val="24"/>
          <w:szCs w:val="24"/>
        </w:rPr>
        <w:t xml:space="preserve"> e/o completez</w:t>
      </w:r>
      <w:r>
        <w:rPr>
          <w:rFonts w:ascii="Segoe UI Semibold" w:hAnsi="Segoe UI Semibold" w:cs="Segoe UI Semibold"/>
          <w:w w:val="105"/>
          <w:sz w:val="24"/>
          <w:szCs w:val="24"/>
        </w:rPr>
        <w:t>za nello sviluppo del progetto.</w:t>
      </w:r>
    </w:p>
    <w:p w14:paraId="3D5EB5FC" w14:textId="77777777" w:rsidR="00CD2B3F" w:rsidRPr="00D51837" w:rsidRDefault="00CD2B3F" w:rsidP="00CD2B3F">
      <w:pPr>
        <w:pStyle w:val="Corpotesto"/>
        <w:ind w:right="889"/>
        <w:jc w:val="both"/>
        <w:rPr>
          <w:rFonts w:ascii="Segoe UI Semibold" w:hAnsi="Segoe UI Semibold" w:cs="Segoe UI Semibold"/>
          <w:w w:val="105"/>
          <w:sz w:val="24"/>
          <w:szCs w:val="24"/>
        </w:rPr>
      </w:pPr>
    </w:p>
    <w:p w14:paraId="75785E88" w14:textId="77777777" w:rsidR="00CD2B3F" w:rsidRPr="00D51837" w:rsidRDefault="00CD2B3F" w:rsidP="00CD2B3F">
      <w:pPr>
        <w:spacing w:after="80" w:line="240" w:lineRule="auto"/>
        <w:contextualSpacing/>
        <w:jc w:val="both"/>
        <w:rPr>
          <w:rFonts w:ascii="Segoe UI Semibold" w:eastAsia="Times New Roman" w:hAnsi="Segoe UI Semibold" w:cs="Segoe UI Semibold"/>
          <w:sz w:val="24"/>
          <w:szCs w:val="24"/>
        </w:rPr>
      </w:pPr>
      <w:r w:rsidRPr="00D51837">
        <w:rPr>
          <w:rFonts w:ascii="Segoe UI Semibold" w:eastAsia="Times New Roman" w:hAnsi="Segoe UI Semibold" w:cs="Segoe UI Semibold"/>
          <w:sz w:val="24"/>
          <w:szCs w:val="24"/>
        </w:rPr>
        <w:t>Per i progetti vincitori e per quelli che verranno ritenuti meritevoli di menzione, AICA:</w:t>
      </w:r>
    </w:p>
    <w:p w14:paraId="25CF8D61" w14:textId="77777777" w:rsidR="00CD2B3F" w:rsidRPr="00D51837" w:rsidRDefault="00CD2B3F" w:rsidP="005E0425">
      <w:pPr>
        <w:numPr>
          <w:ilvl w:val="0"/>
          <w:numId w:val="17"/>
        </w:numPr>
        <w:spacing w:after="0" w:line="240" w:lineRule="auto"/>
        <w:ind w:left="567" w:hanging="567"/>
        <w:contextualSpacing/>
        <w:jc w:val="both"/>
        <w:rPr>
          <w:rFonts w:ascii="Segoe UI Semibold" w:eastAsia="Times New Roman" w:hAnsi="Segoe UI Semibold" w:cs="Segoe UI Semibold"/>
          <w:sz w:val="24"/>
          <w:szCs w:val="24"/>
        </w:rPr>
      </w:pPr>
      <w:r w:rsidRPr="00D51837">
        <w:rPr>
          <w:rFonts w:ascii="Segoe UI Semibold" w:eastAsia="Times New Roman" w:hAnsi="Segoe UI Semibold" w:cs="Segoe UI Semibold"/>
          <w:sz w:val="24"/>
          <w:szCs w:val="24"/>
        </w:rPr>
        <w:t xml:space="preserve">darà visibilità nel proprio sito e/o attraverso altri canali di comunicazione dei video e delle foto sia dei progetti realizzati sia degli atti di presentazione che docenti e studenti effettueranno nel corso dell’evento di premiazione, previa </w:t>
      </w:r>
      <w:r w:rsidRPr="00D51837">
        <w:rPr>
          <w:rFonts w:ascii="Segoe UI Semibold" w:eastAsia="Times New Roman" w:hAnsi="Segoe UI Semibold" w:cs="Segoe UI Semibold"/>
          <w:b/>
          <w:bCs/>
          <w:sz w:val="24"/>
          <w:szCs w:val="24"/>
        </w:rPr>
        <w:t>liberatoria da parte del Dirigente scolastico dell’Istituto</w:t>
      </w:r>
      <w:r w:rsidRPr="00D51837">
        <w:rPr>
          <w:rFonts w:ascii="Segoe UI Semibold" w:eastAsia="Times New Roman" w:hAnsi="Segoe UI Semibold" w:cs="Segoe UI Semibold"/>
          <w:sz w:val="24"/>
          <w:szCs w:val="24"/>
        </w:rPr>
        <w:t>;</w:t>
      </w:r>
    </w:p>
    <w:p w14:paraId="266F9363" w14:textId="77777777" w:rsidR="00CD2B3F" w:rsidRPr="00D51837" w:rsidRDefault="00CD2B3F" w:rsidP="005E0425">
      <w:pPr>
        <w:numPr>
          <w:ilvl w:val="0"/>
          <w:numId w:val="17"/>
        </w:numPr>
        <w:spacing w:after="0" w:line="240" w:lineRule="auto"/>
        <w:ind w:left="567" w:hanging="567"/>
        <w:contextualSpacing/>
        <w:jc w:val="both"/>
        <w:rPr>
          <w:rFonts w:ascii="Segoe UI Semibold" w:eastAsia="Times New Roman" w:hAnsi="Segoe UI Semibold" w:cs="Segoe UI Semibold"/>
          <w:sz w:val="24"/>
          <w:szCs w:val="24"/>
        </w:rPr>
      </w:pPr>
      <w:r w:rsidRPr="00D51837">
        <w:rPr>
          <w:rFonts w:ascii="Segoe UI Semibold" w:eastAsia="Times New Roman" w:hAnsi="Segoe UI Semibold" w:cs="Segoe UI Semibold"/>
          <w:sz w:val="24"/>
          <w:szCs w:val="24"/>
        </w:rPr>
        <w:t>pubblicherà sulla Rivista Bricks (</w:t>
      </w:r>
      <w:hyperlink r:id="rId11" w:history="1">
        <w:r w:rsidRPr="00D51837">
          <w:rPr>
            <w:rFonts w:ascii="Segoe UI Semibold" w:eastAsia="Times New Roman" w:hAnsi="Segoe UI Semibold" w:cs="Segoe UI Semibold"/>
            <w:color w:val="0563C1"/>
            <w:sz w:val="24"/>
            <w:szCs w:val="24"/>
            <w:u w:val="single"/>
          </w:rPr>
          <w:t>www.rivistabricks.it</w:t>
        </w:r>
      </w:hyperlink>
      <w:r w:rsidRPr="00D51837">
        <w:rPr>
          <w:rFonts w:ascii="Segoe UI Semibold" w:eastAsia="Times New Roman" w:hAnsi="Segoe UI Semibold" w:cs="Segoe UI Semibold"/>
          <w:sz w:val="24"/>
          <w:szCs w:val="24"/>
        </w:rPr>
        <w:t>) gli articoli che i docenti premiati (vincitori e menzionati) desiderano presentare;</w:t>
      </w:r>
    </w:p>
    <w:p w14:paraId="21760BF1" w14:textId="77777777" w:rsidR="00CD2B3F" w:rsidRDefault="00CD2B3F" w:rsidP="005E0425">
      <w:pPr>
        <w:numPr>
          <w:ilvl w:val="0"/>
          <w:numId w:val="17"/>
        </w:numPr>
        <w:spacing w:after="0" w:line="240" w:lineRule="auto"/>
        <w:ind w:left="567" w:hanging="567"/>
        <w:contextualSpacing/>
        <w:jc w:val="both"/>
        <w:rPr>
          <w:rFonts w:ascii="Segoe UI Semibold" w:eastAsia="Times New Roman" w:hAnsi="Segoe UI Semibold" w:cs="Segoe UI Semibold"/>
          <w:sz w:val="24"/>
          <w:szCs w:val="24"/>
        </w:rPr>
      </w:pPr>
      <w:r w:rsidRPr="00D51837">
        <w:rPr>
          <w:rFonts w:ascii="Segoe UI Semibold" w:eastAsia="Times New Roman" w:hAnsi="Segoe UI Semibold" w:cs="Segoe UI Semibold"/>
          <w:sz w:val="24"/>
          <w:szCs w:val="24"/>
        </w:rPr>
        <w:lastRenderedPageBreak/>
        <w:t>inviterà i docenti premiati (vincitori e menzionati) a partecipare ad appositi webinar che verranno organizzati da AICA nel corso dell’anno scolastico 2023-2024.</w:t>
      </w:r>
    </w:p>
    <w:p w14:paraId="48B4E143" w14:textId="77777777" w:rsidR="00CD2B3F" w:rsidRDefault="00CD2B3F" w:rsidP="00CD2B3F">
      <w:pPr>
        <w:spacing w:after="160" w:line="240" w:lineRule="auto"/>
        <w:ind w:right="-1"/>
        <w:rPr>
          <w:rFonts w:ascii="Segoe UI Semibold" w:hAnsi="Segoe UI Semibold" w:cs="Segoe UI Semibold"/>
          <w:sz w:val="24"/>
          <w:szCs w:val="24"/>
        </w:rPr>
      </w:pPr>
    </w:p>
    <w:p w14:paraId="5E329078" w14:textId="77777777" w:rsidR="005E0425" w:rsidRPr="005E0425" w:rsidRDefault="005E0425" w:rsidP="005E0425">
      <w:pPr>
        <w:spacing w:after="160"/>
        <w:ind w:right="-1"/>
        <w:jc w:val="both"/>
        <w:rPr>
          <w:rFonts w:ascii="Segoe UI Semibold" w:hAnsi="Segoe UI Semibold" w:cs="Segoe UI Semibold"/>
          <w:sz w:val="24"/>
          <w:szCs w:val="24"/>
        </w:rPr>
      </w:pPr>
      <w:r w:rsidRPr="005E0425">
        <w:rPr>
          <w:rFonts w:ascii="Segoe UI Semibold" w:hAnsi="Segoe UI Semibold" w:cs="Segoe UI Semibold"/>
          <w:sz w:val="24"/>
          <w:szCs w:val="24"/>
        </w:rPr>
        <w:t xml:space="preserve">A ciascun docente referente di progetto delle classi prime, seconde classificate e di quelle con menzione speciale sarà assegnata una skills card </w:t>
      </w:r>
      <w:r w:rsidR="00E94852">
        <w:rPr>
          <w:rFonts w:ascii="Segoe UI Semibold" w:hAnsi="Segoe UI Semibold" w:cs="Segoe UI Semibold"/>
          <w:sz w:val="24"/>
          <w:szCs w:val="24"/>
        </w:rPr>
        <w:t xml:space="preserve">omaggio </w:t>
      </w:r>
      <w:r w:rsidRPr="005E0425">
        <w:rPr>
          <w:rFonts w:ascii="Segoe UI Semibold" w:hAnsi="Segoe UI Semibold" w:cs="Segoe UI Semibold"/>
          <w:sz w:val="24"/>
          <w:szCs w:val="24"/>
        </w:rPr>
        <w:t>e un esame ICDL.</w:t>
      </w:r>
    </w:p>
    <w:p w14:paraId="54DD3039" w14:textId="77777777" w:rsidR="005E0425" w:rsidRDefault="005E0425" w:rsidP="00CD2B3F">
      <w:pPr>
        <w:spacing w:after="160" w:line="240" w:lineRule="auto"/>
        <w:ind w:right="-1"/>
        <w:rPr>
          <w:rFonts w:ascii="Segoe UI Semibold" w:hAnsi="Segoe UI Semibold" w:cs="Segoe UI Semibold"/>
          <w:sz w:val="24"/>
          <w:szCs w:val="24"/>
        </w:rPr>
      </w:pPr>
    </w:p>
    <w:p w14:paraId="448FD260" w14:textId="77777777" w:rsidR="008C1027" w:rsidRPr="008C1027" w:rsidRDefault="008C1027" w:rsidP="00F115A2">
      <w:pPr>
        <w:spacing w:after="160" w:line="240" w:lineRule="auto"/>
        <w:ind w:right="-1"/>
        <w:rPr>
          <w:rFonts w:ascii="Segoe UI Semibold" w:hAnsi="Segoe UI Semibold" w:cs="Segoe UI Semibold"/>
          <w:sz w:val="24"/>
          <w:szCs w:val="24"/>
        </w:rPr>
      </w:pPr>
      <w:r w:rsidRPr="008C1027">
        <w:rPr>
          <w:rFonts w:ascii="Segoe UI Semibold" w:hAnsi="Segoe UI Semibold" w:cs="Segoe UI Semibold"/>
          <w:sz w:val="24"/>
          <w:szCs w:val="24"/>
        </w:rPr>
        <w:t xml:space="preserve">Per i progetti </w:t>
      </w:r>
      <w:r w:rsidR="005E0425">
        <w:rPr>
          <w:rFonts w:ascii="Segoe UI Semibold" w:hAnsi="Segoe UI Semibold" w:cs="Segoe UI Semibold"/>
          <w:sz w:val="24"/>
          <w:szCs w:val="24"/>
        </w:rPr>
        <w:t>premiati AICA potrà:</w:t>
      </w:r>
    </w:p>
    <w:p w14:paraId="5C867448" w14:textId="77777777" w:rsidR="008C1027" w:rsidRDefault="008C1027" w:rsidP="00F115A2">
      <w:pPr>
        <w:numPr>
          <w:ilvl w:val="0"/>
          <w:numId w:val="15"/>
        </w:numPr>
        <w:spacing w:after="160" w:line="240" w:lineRule="auto"/>
        <w:ind w:left="426" w:right="-1" w:hanging="426"/>
        <w:jc w:val="both"/>
        <w:rPr>
          <w:rFonts w:ascii="Segoe UI Semibold" w:hAnsi="Segoe UI Semibold" w:cs="Segoe UI Semibold"/>
          <w:sz w:val="24"/>
          <w:szCs w:val="24"/>
        </w:rPr>
      </w:pPr>
      <w:r w:rsidRPr="008C1027">
        <w:rPr>
          <w:rFonts w:ascii="Segoe UI Semibold" w:hAnsi="Segoe UI Semibold" w:cs="Segoe UI Semibold"/>
          <w:sz w:val="24"/>
          <w:szCs w:val="24"/>
        </w:rPr>
        <w:t>dare visibilità nel proprio sito e/o attraverso altri canali di comunicazione del Concorso in ogni sua fase e dei video e delle foto di docenti e studenti nel corso dell’evento di premiazione, in caso siano state acquisite tutte le liberatorie da parte del Dir</w:t>
      </w:r>
      <w:r w:rsidR="00F115A2">
        <w:rPr>
          <w:rFonts w:ascii="Segoe UI Semibold" w:hAnsi="Segoe UI Semibold" w:cs="Segoe UI Semibold"/>
          <w:sz w:val="24"/>
          <w:szCs w:val="24"/>
        </w:rPr>
        <w:t>igente scolastico dell’Istituto;</w:t>
      </w:r>
    </w:p>
    <w:p w14:paraId="2D27CBF8" w14:textId="77777777" w:rsidR="008C1027" w:rsidRDefault="008C1027" w:rsidP="00F115A2">
      <w:pPr>
        <w:numPr>
          <w:ilvl w:val="0"/>
          <w:numId w:val="15"/>
        </w:numPr>
        <w:spacing w:after="160" w:line="240" w:lineRule="auto"/>
        <w:ind w:left="426" w:right="-1" w:hanging="426"/>
        <w:jc w:val="both"/>
        <w:rPr>
          <w:rFonts w:ascii="Segoe UI Semibold" w:hAnsi="Segoe UI Semibold" w:cs="Segoe UI Semibold"/>
          <w:sz w:val="24"/>
          <w:szCs w:val="24"/>
        </w:rPr>
      </w:pPr>
      <w:r w:rsidRPr="00F115A2">
        <w:rPr>
          <w:rFonts w:ascii="Segoe UI Semibold" w:hAnsi="Segoe UI Semibold" w:cs="Segoe UI Semibold"/>
          <w:sz w:val="24"/>
          <w:szCs w:val="24"/>
        </w:rPr>
        <w:t>pubblicare sulla Rivista Bricks (www.rivistabricks.it) gli articoli che i docenti premiati (vincitori e menzionati) desidereranno presentare, previa accettazione da parte del Comitato di Redazione della rivista;</w:t>
      </w:r>
    </w:p>
    <w:p w14:paraId="6AC8AC74" w14:textId="77777777" w:rsidR="008C1027" w:rsidRPr="00F115A2" w:rsidRDefault="008C1027" w:rsidP="00F115A2">
      <w:pPr>
        <w:numPr>
          <w:ilvl w:val="0"/>
          <w:numId w:val="15"/>
        </w:numPr>
        <w:spacing w:after="160" w:line="240" w:lineRule="auto"/>
        <w:ind w:left="426" w:right="-1" w:hanging="426"/>
        <w:jc w:val="both"/>
        <w:rPr>
          <w:rFonts w:ascii="Segoe UI Semibold" w:hAnsi="Segoe UI Semibold" w:cs="Segoe UI Semibold"/>
          <w:sz w:val="24"/>
          <w:szCs w:val="24"/>
        </w:rPr>
      </w:pPr>
      <w:r w:rsidRPr="00F115A2">
        <w:rPr>
          <w:rFonts w:ascii="Segoe UI Semibold" w:hAnsi="Segoe UI Semibold" w:cs="Segoe UI Semibold"/>
          <w:sz w:val="24"/>
          <w:szCs w:val="24"/>
        </w:rPr>
        <w:t>invitare i docenti premiati (vincitori e menzionati) a partecipare ad appositi webinar che verranno organizzati da AICA nel corso dell’anno scolastico.</w:t>
      </w:r>
    </w:p>
    <w:p w14:paraId="42EBC1FD" w14:textId="77777777" w:rsidR="008C1027" w:rsidRPr="00A65E8E" w:rsidRDefault="008C1027" w:rsidP="00A65E8E">
      <w:pPr>
        <w:pStyle w:val="Titolo2"/>
      </w:pPr>
      <w:r w:rsidRPr="00A65E8E">
        <w:t>Art. 10 - Utilizzo dei Lavori e Responsabilità d'autore</w:t>
      </w:r>
    </w:p>
    <w:p w14:paraId="1A2A39B2" w14:textId="77777777" w:rsidR="008C1027" w:rsidRPr="008C1027" w:rsidRDefault="008C1027" w:rsidP="00F115A2">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I progetti saranno detenuti da AICA ai soli fini della valutazione e dai singoli Istituti scolastici che li hanno realizzati, i quali potranno utilizzarli e diffonderli sui propri siti web in base alle liberatorie acquisite e alle proprie autonome valutazioni, in conformità con le norme relative ai diritti d’autore e con le finalità del bando.</w:t>
      </w:r>
    </w:p>
    <w:p w14:paraId="60F42699" w14:textId="77777777" w:rsidR="008C1027" w:rsidRPr="008C1027" w:rsidRDefault="008C1027" w:rsidP="00F115A2">
      <w:pPr>
        <w:spacing w:after="160" w:line="240" w:lineRule="auto"/>
        <w:ind w:right="-1"/>
        <w:jc w:val="both"/>
        <w:rPr>
          <w:rFonts w:ascii="Segoe UI Semibold" w:hAnsi="Segoe UI Semibold" w:cs="Segoe UI Semibold"/>
          <w:sz w:val="24"/>
          <w:szCs w:val="24"/>
        </w:rPr>
      </w:pPr>
      <w:r w:rsidRPr="008C1027">
        <w:rPr>
          <w:rFonts w:ascii="Segoe UI Semibold" w:hAnsi="Segoe UI Semibold" w:cs="Segoe UI Semibold"/>
          <w:sz w:val="24"/>
          <w:szCs w:val="24"/>
        </w:rPr>
        <w:t>AICA, in coerenza con le proprie finalità istituzionali e senza fini di lucro, potrà utilizzarli e diffonderli attraverso ogni canale, anche digitale.</w:t>
      </w:r>
    </w:p>
    <w:p w14:paraId="01071AAB" w14:textId="77777777" w:rsidR="008C1027" w:rsidRPr="00F115A2" w:rsidRDefault="008C1027" w:rsidP="00A65E8E">
      <w:pPr>
        <w:pStyle w:val="Titolo2"/>
      </w:pPr>
      <w:r w:rsidRPr="00F115A2">
        <w:t>Art. 11 – Contatti</w:t>
      </w:r>
    </w:p>
    <w:p w14:paraId="1AFF1211" w14:textId="77777777" w:rsidR="003E60F3" w:rsidRPr="008C1027" w:rsidRDefault="00956324" w:rsidP="00F115A2">
      <w:pPr>
        <w:spacing w:line="240" w:lineRule="auto"/>
        <w:ind w:right="-1"/>
        <w:jc w:val="both"/>
        <w:rPr>
          <w:rFonts w:ascii="Segoe UI Semibold" w:hAnsi="Segoe UI Semibold" w:cs="Segoe UI Semibold"/>
          <w:sz w:val="24"/>
          <w:szCs w:val="24"/>
        </w:rPr>
      </w:pPr>
      <w:r>
        <w:rPr>
          <w:rFonts w:ascii="Segoe UI Semibold" w:hAnsi="Segoe UI Semibold" w:cs="Segoe UI Semibold"/>
          <w:sz w:val="24"/>
          <w:szCs w:val="24"/>
        </w:rPr>
        <w:t>Per informazioni</w:t>
      </w:r>
      <w:r w:rsidR="008C1027" w:rsidRPr="008C1027">
        <w:rPr>
          <w:rFonts w:ascii="Segoe UI Semibold" w:hAnsi="Segoe UI Semibold" w:cs="Segoe UI Semibold"/>
          <w:sz w:val="24"/>
          <w:szCs w:val="24"/>
        </w:rPr>
        <w:t xml:space="preserve"> scrivere alla e-mail </w:t>
      </w:r>
      <w:r w:rsidR="008C1027" w:rsidRPr="00F115A2">
        <w:rPr>
          <w:rFonts w:ascii="Segoe UI Semibold" w:hAnsi="Segoe UI Semibold" w:cs="Segoe UI Semibold"/>
          <w:b/>
          <w:sz w:val="24"/>
          <w:szCs w:val="24"/>
        </w:rPr>
        <w:t>concorsidigitali@aica.it</w:t>
      </w:r>
      <w:r w:rsidR="005F4286">
        <w:rPr>
          <w:rFonts w:ascii="Segoe UI Semibold" w:hAnsi="Segoe UI Semibold" w:cs="Segoe UI Semibold"/>
          <w:sz w:val="24"/>
          <w:szCs w:val="24"/>
        </w:rPr>
        <w:t xml:space="preserve"> oppure chiamare</w:t>
      </w:r>
      <w:r w:rsidR="008C1027" w:rsidRPr="008C1027">
        <w:rPr>
          <w:rFonts w:ascii="Segoe UI Semibold" w:hAnsi="Segoe UI Semibold" w:cs="Segoe UI Semibold"/>
          <w:sz w:val="24"/>
          <w:szCs w:val="24"/>
        </w:rPr>
        <w:t xml:space="preserve"> Salvatore Garro al 339 49</w:t>
      </w:r>
      <w:r w:rsidR="00F115A2">
        <w:rPr>
          <w:rFonts w:ascii="Segoe UI Semibold" w:hAnsi="Segoe UI Semibold" w:cs="Segoe UI Semibold"/>
          <w:sz w:val="24"/>
          <w:szCs w:val="24"/>
        </w:rPr>
        <w:t>78464</w:t>
      </w:r>
      <w:r w:rsidR="005F4286">
        <w:rPr>
          <w:rFonts w:ascii="Segoe UI Semibold" w:hAnsi="Segoe UI Semibold" w:cs="Segoe UI Semibold"/>
          <w:sz w:val="24"/>
          <w:szCs w:val="24"/>
        </w:rPr>
        <w:t>.</w:t>
      </w:r>
    </w:p>
    <w:sectPr w:rsidR="003E60F3" w:rsidRPr="008C10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B569" w14:textId="77777777" w:rsidR="00B948A5" w:rsidRDefault="00B948A5" w:rsidP="009360F0">
      <w:pPr>
        <w:spacing w:after="0" w:line="240" w:lineRule="auto"/>
      </w:pPr>
      <w:r>
        <w:separator/>
      </w:r>
    </w:p>
  </w:endnote>
  <w:endnote w:type="continuationSeparator" w:id="0">
    <w:p w14:paraId="0D492E57" w14:textId="77777777" w:rsidR="00B948A5" w:rsidRDefault="00B948A5" w:rsidP="0093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47EB" w14:textId="77777777" w:rsidR="00B948A5" w:rsidRDefault="00B948A5" w:rsidP="009360F0">
      <w:pPr>
        <w:spacing w:after="0" w:line="240" w:lineRule="auto"/>
      </w:pPr>
      <w:r>
        <w:separator/>
      </w:r>
    </w:p>
  </w:footnote>
  <w:footnote w:type="continuationSeparator" w:id="0">
    <w:p w14:paraId="7A008039" w14:textId="77777777" w:rsidR="00B948A5" w:rsidRDefault="00B948A5" w:rsidP="00936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1145"/>
    <w:multiLevelType w:val="hybridMultilevel"/>
    <w:tmpl w:val="50622C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58F"/>
    <w:multiLevelType w:val="hybridMultilevel"/>
    <w:tmpl w:val="A5D466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3F575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37A16"/>
    <w:multiLevelType w:val="hybridMultilevel"/>
    <w:tmpl w:val="5B4AB008"/>
    <w:lvl w:ilvl="0" w:tplc="E5CC515A">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4" w15:restartNumberingAfterBreak="0">
    <w:nsid w:val="242A1871"/>
    <w:multiLevelType w:val="hybridMultilevel"/>
    <w:tmpl w:val="675EE8A8"/>
    <w:lvl w:ilvl="0" w:tplc="6C4C158E">
      <w:numFmt w:val="bullet"/>
      <w:lvlText w:val="-"/>
      <w:lvlJc w:val="left"/>
      <w:pPr>
        <w:ind w:left="720" w:hanging="360"/>
      </w:pPr>
      <w:rPr>
        <w:rFonts w:ascii="Segoe UI Semibold" w:eastAsiaTheme="minorEastAsia" w:hAnsi="Segoe UI Semibold" w:cs="Segoe UI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1306D0"/>
    <w:multiLevelType w:val="hybridMultilevel"/>
    <w:tmpl w:val="D9308A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E51419"/>
    <w:multiLevelType w:val="hybridMultilevel"/>
    <w:tmpl w:val="53B2405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D0F5478"/>
    <w:multiLevelType w:val="hybridMultilevel"/>
    <w:tmpl w:val="A44A1872"/>
    <w:lvl w:ilvl="0" w:tplc="12CC996C">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0DB7AD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0C74EB"/>
    <w:multiLevelType w:val="hybridMultilevel"/>
    <w:tmpl w:val="631A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C221CD"/>
    <w:multiLevelType w:val="hybridMultilevel"/>
    <w:tmpl w:val="FD02D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3B27CE"/>
    <w:multiLevelType w:val="hybridMultilevel"/>
    <w:tmpl w:val="814A6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8B6A3B"/>
    <w:multiLevelType w:val="hybridMultilevel"/>
    <w:tmpl w:val="83747FE2"/>
    <w:lvl w:ilvl="0" w:tplc="7C6EF448">
      <w:start w:val="1"/>
      <w:numFmt w:val="decimal"/>
      <w:lvlText w:val="%1."/>
      <w:lvlJc w:val="left"/>
      <w:pPr>
        <w:ind w:left="671" w:hanging="397"/>
      </w:pPr>
      <w:rPr>
        <w:rFonts w:hint="default"/>
        <w:spacing w:val="0"/>
        <w:w w:val="103"/>
        <w:sz w:val="24"/>
        <w:szCs w:val="24"/>
        <w:lang w:val="it-IT" w:eastAsia="en-US" w:bidi="ar-SA"/>
      </w:rPr>
    </w:lvl>
    <w:lvl w:ilvl="1" w:tplc="BFF0E84A">
      <w:start w:val="1"/>
      <w:numFmt w:val="decimal"/>
      <w:lvlText w:val="%2."/>
      <w:lvlJc w:val="left"/>
      <w:pPr>
        <w:ind w:left="887" w:hanging="505"/>
      </w:pPr>
      <w:rPr>
        <w:rFonts w:ascii="Times New Roman" w:eastAsia="Times New Roman" w:hAnsi="Times New Roman" w:cs="Times New Roman" w:hint="default"/>
        <w:spacing w:val="0"/>
        <w:w w:val="103"/>
        <w:sz w:val="23"/>
        <w:szCs w:val="23"/>
        <w:lang w:val="it-IT" w:eastAsia="en-US" w:bidi="ar-SA"/>
      </w:rPr>
    </w:lvl>
    <w:lvl w:ilvl="2" w:tplc="DDFEDAE0">
      <w:numFmt w:val="bullet"/>
      <w:lvlText w:val="•"/>
      <w:lvlJc w:val="left"/>
      <w:pPr>
        <w:ind w:left="1967" w:hanging="505"/>
      </w:pPr>
      <w:rPr>
        <w:rFonts w:hint="default"/>
        <w:lang w:val="it-IT" w:eastAsia="en-US" w:bidi="ar-SA"/>
      </w:rPr>
    </w:lvl>
    <w:lvl w:ilvl="3" w:tplc="587CF964">
      <w:numFmt w:val="bullet"/>
      <w:lvlText w:val="•"/>
      <w:lvlJc w:val="left"/>
      <w:pPr>
        <w:ind w:left="3055" w:hanging="505"/>
      </w:pPr>
      <w:rPr>
        <w:rFonts w:hint="default"/>
        <w:lang w:val="it-IT" w:eastAsia="en-US" w:bidi="ar-SA"/>
      </w:rPr>
    </w:lvl>
    <w:lvl w:ilvl="4" w:tplc="0C3843EE">
      <w:numFmt w:val="bullet"/>
      <w:lvlText w:val="•"/>
      <w:lvlJc w:val="left"/>
      <w:pPr>
        <w:ind w:left="4142" w:hanging="505"/>
      </w:pPr>
      <w:rPr>
        <w:rFonts w:hint="default"/>
        <w:lang w:val="it-IT" w:eastAsia="en-US" w:bidi="ar-SA"/>
      </w:rPr>
    </w:lvl>
    <w:lvl w:ilvl="5" w:tplc="6BAADD0A">
      <w:numFmt w:val="bullet"/>
      <w:lvlText w:val="•"/>
      <w:lvlJc w:val="left"/>
      <w:pPr>
        <w:ind w:left="5230" w:hanging="505"/>
      </w:pPr>
      <w:rPr>
        <w:rFonts w:hint="default"/>
        <w:lang w:val="it-IT" w:eastAsia="en-US" w:bidi="ar-SA"/>
      </w:rPr>
    </w:lvl>
    <w:lvl w:ilvl="6" w:tplc="8A12662E">
      <w:numFmt w:val="bullet"/>
      <w:lvlText w:val="•"/>
      <w:lvlJc w:val="left"/>
      <w:pPr>
        <w:ind w:left="6318" w:hanging="505"/>
      </w:pPr>
      <w:rPr>
        <w:rFonts w:hint="default"/>
        <w:lang w:val="it-IT" w:eastAsia="en-US" w:bidi="ar-SA"/>
      </w:rPr>
    </w:lvl>
    <w:lvl w:ilvl="7" w:tplc="6658D34E">
      <w:numFmt w:val="bullet"/>
      <w:lvlText w:val="•"/>
      <w:lvlJc w:val="left"/>
      <w:pPr>
        <w:ind w:left="7405" w:hanging="505"/>
      </w:pPr>
      <w:rPr>
        <w:rFonts w:hint="default"/>
        <w:lang w:val="it-IT" w:eastAsia="en-US" w:bidi="ar-SA"/>
      </w:rPr>
    </w:lvl>
    <w:lvl w:ilvl="8" w:tplc="0C8216A4">
      <w:numFmt w:val="bullet"/>
      <w:lvlText w:val="•"/>
      <w:lvlJc w:val="left"/>
      <w:pPr>
        <w:ind w:left="8493" w:hanging="505"/>
      </w:pPr>
      <w:rPr>
        <w:rFonts w:hint="default"/>
        <w:lang w:val="it-IT" w:eastAsia="en-US" w:bidi="ar-SA"/>
      </w:rPr>
    </w:lvl>
  </w:abstractNum>
  <w:abstractNum w:abstractNumId="13" w15:restartNumberingAfterBreak="0">
    <w:nsid w:val="625762CB"/>
    <w:multiLevelType w:val="hybridMultilevel"/>
    <w:tmpl w:val="9C5ABF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C458F8"/>
    <w:multiLevelType w:val="hybridMultilevel"/>
    <w:tmpl w:val="FBB60A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6D6040AA"/>
    <w:multiLevelType w:val="hybridMultilevel"/>
    <w:tmpl w:val="C9962B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2DD6A5F"/>
    <w:multiLevelType w:val="hybridMultilevel"/>
    <w:tmpl w:val="F9A28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263763"/>
    <w:multiLevelType w:val="hybridMultilevel"/>
    <w:tmpl w:val="0E7CFCC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5911501">
    <w:abstractNumId w:val="12"/>
  </w:num>
  <w:num w:numId="2" w16cid:durableId="1124038755">
    <w:abstractNumId w:val="3"/>
  </w:num>
  <w:num w:numId="3" w16cid:durableId="1042637453">
    <w:abstractNumId w:val="6"/>
  </w:num>
  <w:num w:numId="4" w16cid:durableId="779371753">
    <w:abstractNumId w:val="17"/>
  </w:num>
  <w:num w:numId="5" w16cid:durableId="1103190755">
    <w:abstractNumId w:val="8"/>
  </w:num>
  <w:num w:numId="6" w16cid:durableId="1269896767">
    <w:abstractNumId w:val="11"/>
  </w:num>
  <w:num w:numId="7" w16cid:durableId="889003265">
    <w:abstractNumId w:val="2"/>
  </w:num>
  <w:num w:numId="8" w16cid:durableId="1721392890">
    <w:abstractNumId w:val="14"/>
  </w:num>
  <w:num w:numId="9" w16cid:durableId="1497301982">
    <w:abstractNumId w:val="10"/>
  </w:num>
  <w:num w:numId="10" w16cid:durableId="1209561736">
    <w:abstractNumId w:val="5"/>
  </w:num>
  <w:num w:numId="11" w16cid:durableId="124856210">
    <w:abstractNumId w:val="1"/>
  </w:num>
  <w:num w:numId="12" w16cid:durableId="1248811265">
    <w:abstractNumId w:val="16"/>
  </w:num>
  <w:num w:numId="13" w16cid:durableId="1242256921">
    <w:abstractNumId w:val="0"/>
  </w:num>
  <w:num w:numId="14" w16cid:durableId="300119779">
    <w:abstractNumId w:val="9"/>
  </w:num>
  <w:num w:numId="15" w16cid:durableId="1431393812">
    <w:abstractNumId w:val="4"/>
  </w:num>
  <w:num w:numId="16" w16cid:durableId="70977649">
    <w:abstractNumId w:val="7"/>
  </w:num>
  <w:num w:numId="17" w16cid:durableId="1009482962">
    <w:abstractNumId w:val="15"/>
  </w:num>
  <w:num w:numId="18" w16cid:durableId="219486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13"/>
    <w:rsid w:val="00024F01"/>
    <w:rsid w:val="00092D34"/>
    <w:rsid w:val="000A3B63"/>
    <w:rsid w:val="000B32AD"/>
    <w:rsid w:val="000D0610"/>
    <w:rsid w:val="00127B36"/>
    <w:rsid w:val="0015746B"/>
    <w:rsid w:val="002A3FA9"/>
    <w:rsid w:val="002D67B3"/>
    <w:rsid w:val="003014F7"/>
    <w:rsid w:val="00345A89"/>
    <w:rsid w:val="0039047A"/>
    <w:rsid w:val="003A5E86"/>
    <w:rsid w:val="003E60F3"/>
    <w:rsid w:val="00401FBD"/>
    <w:rsid w:val="00412BB3"/>
    <w:rsid w:val="0047573D"/>
    <w:rsid w:val="004A0E6E"/>
    <w:rsid w:val="004D2723"/>
    <w:rsid w:val="005517FA"/>
    <w:rsid w:val="005A1EA6"/>
    <w:rsid w:val="005C457B"/>
    <w:rsid w:val="005E0425"/>
    <w:rsid w:val="005E085F"/>
    <w:rsid w:val="005E396B"/>
    <w:rsid w:val="005F4286"/>
    <w:rsid w:val="00680F6C"/>
    <w:rsid w:val="006D6295"/>
    <w:rsid w:val="007120E4"/>
    <w:rsid w:val="00715308"/>
    <w:rsid w:val="00722810"/>
    <w:rsid w:val="0073601F"/>
    <w:rsid w:val="007904DF"/>
    <w:rsid w:val="00791D92"/>
    <w:rsid w:val="00802BD2"/>
    <w:rsid w:val="008115C4"/>
    <w:rsid w:val="00821040"/>
    <w:rsid w:val="008865B7"/>
    <w:rsid w:val="008C1027"/>
    <w:rsid w:val="00913644"/>
    <w:rsid w:val="00922615"/>
    <w:rsid w:val="009360F0"/>
    <w:rsid w:val="00956324"/>
    <w:rsid w:val="0095671A"/>
    <w:rsid w:val="009C6C68"/>
    <w:rsid w:val="00A649AA"/>
    <w:rsid w:val="00A65E8E"/>
    <w:rsid w:val="00AA14DC"/>
    <w:rsid w:val="00AE07E2"/>
    <w:rsid w:val="00B948A5"/>
    <w:rsid w:val="00CD2B3F"/>
    <w:rsid w:val="00D25809"/>
    <w:rsid w:val="00D60576"/>
    <w:rsid w:val="00D634AD"/>
    <w:rsid w:val="00D9101B"/>
    <w:rsid w:val="00DD4A9B"/>
    <w:rsid w:val="00DE34B2"/>
    <w:rsid w:val="00E468D7"/>
    <w:rsid w:val="00E83691"/>
    <w:rsid w:val="00E94852"/>
    <w:rsid w:val="00EB3492"/>
    <w:rsid w:val="00EE697C"/>
    <w:rsid w:val="00F115A2"/>
    <w:rsid w:val="00F30FA9"/>
    <w:rsid w:val="00F53213"/>
    <w:rsid w:val="00F7275B"/>
    <w:rsid w:val="00FC512D"/>
    <w:rsid w:val="00FE11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4416"/>
  <w15:chartTrackingRefBased/>
  <w15:docId w15:val="{0FB5E378-7342-42EF-8E1B-CE4AD5FB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1027"/>
  </w:style>
  <w:style w:type="paragraph" w:styleId="Titolo1">
    <w:name w:val="heading 1"/>
    <w:basedOn w:val="Normale"/>
    <w:next w:val="Normale"/>
    <w:link w:val="Titolo1Carattere"/>
    <w:uiPriority w:val="9"/>
    <w:qFormat/>
    <w:rsid w:val="008C102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65E8E"/>
    <w:pPr>
      <w:spacing w:after="160" w:line="240" w:lineRule="auto"/>
      <w:ind w:right="-1"/>
      <w:jc w:val="center"/>
      <w:outlineLvl w:val="1"/>
    </w:pPr>
    <w:rPr>
      <w:rFonts w:ascii="Segoe UI Semibold" w:hAnsi="Segoe UI Semibold" w:cs="Segoe UI Semibold"/>
      <w:b/>
      <w:bCs/>
      <w:sz w:val="28"/>
      <w:szCs w:val="28"/>
    </w:rPr>
  </w:style>
  <w:style w:type="paragraph" w:styleId="Titolo3">
    <w:name w:val="heading 3"/>
    <w:basedOn w:val="Normale"/>
    <w:next w:val="Normale"/>
    <w:link w:val="Titolo3Carattere"/>
    <w:uiPriority w:val="9"/>
    <w:semiHidden/>
    <w:unhideWhenUsed/>
    <w:qFormat/>
    <w:rsid w:val="008C102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olo4">
    <w:name w:val="heading 4"/>
    <w:basedOn w:val="Normale"/>
    <w:next w:val="Normale"/>
    <w:link w:val="Titolo4Carattere"/>
    <w:uiPriority w:val="9"/>
    <w:semiHidden/>
    <w:unhideWhenUsed/>
    <w:qFormat/>
    <w:rsid w:val="008C1027"/>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semiHidden/>
    <w:unhideWhenUsed/>
    <w:qFormat/>
    <w:rsid w:val="008C102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olo6">
    <w:name w:val="heading 6"/>
    <w:basedOn w:val="Normale"/>
    <w:next w:val="Normale"/>
    <w:link w:val="Titolo6Carattere"/>
    <w:uiPriority w:val="9"/>
    <w:semiHidden/>
    <w:unhideWhenUsed/>
    <w:qFormat/>
    <w:rsid w:val="008C102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semiHidden/>
    <w:unhideWhenUsed/>
    <w:qFormat/>
    <w:rsid w:val="008C102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iPriority w:val="9"/>
    <w:semiHidden/>
    <w:unhideWhenUsed/>
    <w:qFormat/>
    <w:rsid w:val="008C1027"/>
    <w:pPr>
      <w:keepNext/>
      <w:keepLines/>
      <w:spacing w:before="40" w:after="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iPriority w:val="9"/>
    <w:semiHidden/>
    <w:unhideWhenUsed/>
    <w:qFormat/>
    <w:rsid w:val="008C102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C1027"/>
    <w:rPr>
      <w:color w:val="0563C1" w:themeColor="hyperlink"/>
      <w:u w:val="single"/>
    </w:rPr>
  </w:style>
  <w:style w:type="character" w:customStyle="1" w:styleId="Titolo1Carattere">
    <w:name w:val="Titolo 1 Carattere"/>
    <w:basedOn w:val="Carpredefinitoparagrafo"/>
    <w:link w:val="Titolo1"/>
    <w:uiPriority w:val="9"/>
    <w:rsid w:val="008C1027"/>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A65E8E"/>
    <w:rPr>
      <w:rFonts w:ascii="Segoe UI Semibold" w:hAnsi="Segoe UI Semibold" w:cs="Segoe UI Semibold"/>
      <w:b/>
      <w:bCs/>
      <w:sz w:val="28"/>
      <w:szCs w:val="28"/>
    </w:rPr>
  </w:style>
  <w:style w:type="character" w:customStyle="1" w:styleId="Titolo3Carattere">
    <w:name w:val="Titolo 3 Carattere"/>
    <w:basedOn w:val="Carpredefinitoparagrafo"/>
    <w:link w:val="Titolo3"/>
    <w:uiPriority w:val="9"/>
    <w:semiHidden/>
    <w:rsid w:val="008C1027"/>
    <w:rPr>
      <w:rFonts w:asciiTheme="majorHAnsi" w:eastAsiaTheme="majorEastAsia" w:hAnsiTheme="majorHAnsi" w:cstheme="majorBidi"/>
      <w:color w:val="44546A" w:themeColor="text2"/>
      <w:sz w:val="24"/>
      <w:szCs w:val="24"/>
    </w:rPr>
  </w:style>
  <w:style w:type="character" w:customStyle="1" w:styleId="Titolo4Carattere">
    <w:name w:val="Titolo 4 Carattere"/>
    <w:basedOn w:val="Carpredefinitoparagrafo"/>
    <w:link w:val="Titolo4"/>
    <w:uiPriority w:val="9"/>
    <w:semiHidden/>
    <w:rsid w:val="008C1027"/>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semiHidden/>
    <w:rsid w:val="008C1027"/>
    <w:rPr>
      <w:rFonts w:asciiTheme="majorHAnsi" w:eastAsiaTheme="majorEastAsia" w:hAnsiTheme="majorHAnsi" w:cstheme="majorBidi"/>
      <w:color w:val="44546A" w:themeColor="text2"/>
      <w:sz w:val="22"/>
      <w:szCs w:val="22"/>
    </w:rPr>
  </w:style>
  <w:style w:type="character" w:customStyle="1" w:styleId="Titolo6Carattere">
    <w:name w:val="Titolo 6 Carattere"/>
    <w:basedOn w:val="Carpredefinitoparagrafo"/>
    <w:link w:val="Titolo6"/>
    <w:uiPriority w:val="9"/>
    <w:semiHidden/>
    <w:rsid w:val="008C1027"/>
    <w:rPr>
      <w:rFonts w:asciiTheme="majorHAnsi" w:eastAsiaTheme="majorEastAsia" w:hAnsiTheme="majorHAnsi" w:cstheme="majorBidi"/>
      <w:i/>
      <w:iCs/>
      <w:color w:val="44546A" w:themeColor="text2"/>
      <w:sz w:val="21"/>
      <w:szCs w:val="21"/>
    </w:rPr>
  </w:style>
  <w:style w:type="character" w:customStyle="1" w:styleId="Titolo7Carattere">
    <w:name w:val="Titolo 7 Carattere"/>
    <w:basedOn w:val="Carpredefinitoparagrafo"/>
    <w:link w:val="Titolo7"/>
    <w:uiPriority w:val="9"/>
    <w:semiHidden/>
    <w:rsid w:val="008C1027"/>
    <w:rPr>
      <w:rFonts w:asciiTheme="majorHAnsi" w:eastAsiaTheme="majorEastAsia" w:hAnsiTheme="majorHAnsi" w:cstheme="majorBidi"/>
      <w:i/>
      <w:iCs/>
      <w:color w:val="1F4E79" w:themeColor="accent1" w:themeShade="80"/>
      <w:sz w:val="21"/>
      <w:szCs w:val="21"/>
    </w:rPr>
  </w:style>
  <w:style w:type="character" w:customStyle="1" w:styleId="Titolo8Carattere">
    <w:name w:val="Titolo 8 Carattere"/>
    <w:basedOn w:val="Carpredefinitoparagrafo"/>
    <w:link w:val="Titolo8"/>
    <w:uiPriority w:val="9"/>
    <w:semiHidden/>
    <w:rsid w:val="008C1027"/>
    <w:rPr>
      <w:rFonts w:asciiTheme="majorHAnsi" w:eastAsiaTheme="majorEastAsia" w:hAnsiTheme="majorHAnsi" w:cstheme="majorBidi"/>
      <w:b/>
      <w:bCs/>
      <w:color w:val="44546A" w:themeColor="text2"/>
    </w:rPr>
  </w:style>
  <w:style w:type="character" w:customStyle="1" w:styleId="Titolo9Carattere">
    <w:name w:val="Titolo 9 Carattere"/>
    <w:basedOn w:val="Carpredefinitoparagrafo"/>
    <w:link w:val="Titolo9"/>
    <w:uiPriority w:val="9"/>
    <w:semiHidden/>
    <w:rsid w:val="008C1027"/>
    <w:rPr>
      <w:rFonts w:asciiTheme="majorHAnsi" w:eastAsiaTheme="majorEastAsia" w:hAnsiTheme="majorHAnsi" w:cstheme="majorBidi"/>
      <w:b/>
      <w:bCs/>
      <w:i/>
      <w:iCs/>
      <w:color w:val="44546A" w:themeColor="text2"/>
    </w:rPr>
  </w:style>
  <w:style w:type="paragraph" w:styleId="Didascalia">
    <w:name w:val="caption"/>
    <w:basedOn w:val="Normale"/>
    <w:next w:val="Normale"/>
    <w:uiPriority w:val="35"/>
    <w:semiHidden/>
    <w:unhideWhenUsed/>
    <w:qFormat/>
    <w:rsid w:val="008C1027"/>
    <w:pPr>
      <w:spacing w:line="240" w:lineRule="auto"/>
    </w:pPr>
    <w:rPr>
      <w:b/>
      <w:bCs/>
      <w:smallCaps/>
      <w:color w:val="595959" w:themeColor="text1" w:themeTint="A6"/>
      <w:spacing w:val="6"/>
    </w:rPr>
  </w:style>
  <w:style w:type="paragraph" w:styleId="Titolo">
    <w:name w:val="Title"/>
    <w:basedOn w:val="Normale"/>
    <w:next w:val="Normale"/>
    <w:link w:val="TitoloCarattere"/>
    <w:uiPriority w:val="10"/>
    <w:qFormat/>
    <w:rsid w:val="008C102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oloCarattere">
    <w:name w:val="Titolo Carattere"/>
    <w:basedOn w:val="Carpredefinitoparagrafo"/>
    <w:link w:val="Titolo"/>
    <w:uiPriority w:val="10"/>
    <w:rsid w:val="008C1027"/>
    <w:rPr>
      <w:rFonts w:asciiTheme="majorHAnsi" w:eastAsiaTheme="majorEastAsia" w:hAnsiTheme="majorHAnsi" w:cstheme="majorBidi"/>
      <w:color w:val="5B9BD5" w:themeColor="accent1"/>
      <w:spacing w:val="-10"/>
      <w:sz w:val="56"/>
      <w:szCs w:val="56"/>
    </w:rPr>
  </w:style>
  <w:style w:type="paragraph" w:styleId="Sottotitolo">
    <w:name w:val="Subtitle"/>
    <w:basedOn w:val="Normale"/>
    <w:next w:val="Normale"/>
    <w:link w:val="SottotitoloCarattere"/>
    <w:uiPriority w:val="11"/>
    <w:qFormat/>
    <w:rsid w:val="008C1027"/>
    <w:pPr>
      <w:numPr>
        <w:ilvl w:val="1"/>
      </w:numPr>
      <w:spacing w:line="240" w:lineRule="auto"/>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uiPriority w:val="11"/>
    <w:rsid w:val="008C1027"/>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8C1027"/>
    <w:rPr>
      <w:b/>
      <w:bCs/>
    </w:rPr>
  </w:style>
  <w:style w:type="character" w:styleId="Enfasicorsivo">
    <w:name w:val="Emphasis"/>
    <w:basedOn w:val="Carpredefinitoparagrafo"/>
    <w:uiPriority w:val="20"/>
    <w:qFormat/>
    <w:rsid w:val="008C1027"/>
    <w:rPr>
      <w:i/>
      <w:iCs/>
    </w:rPr>
  </w:style>
  <w:style w:type="paragraph" w:styleId="Nessunaspaziatura">
    <w:name w:val="No Spacing"/>
    <w:uiPriority w:val="1"/>
    <w:qFormat/>
    <w:rsid w:val="008C1027"/>
    <w:pPr>
      <w:spacing w:after="0" w:line="240" w:lineRule="auto"/>
    </w:pPr>
  </w:style>
  <w:style w:type="paragraph" w:styleId="Citazione">
    <w:name w:val="Quote"/>
    <w:basedOn w:val="Normale"/>
    <w:next w:val="Normale"/>
    <w:link w:val="CitazioneCarattere"/>
    <w:uiPriority w:val="29"/>
    <w:qFormat/>
    <w:rsid w:val="008C1027"/>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8C1027"/>
    <w:rPr>
      <w:i/>
      <w:iCs/>
      <w:color w:val="404040" w:themeColor="text1" w:themeTint="BF"/>
    </w:rPr>
  </w:style>
  <w:style w:type="paragraph" w:styleId="Citazioneintensa">
    <w:name w:val="Intense Quote"/>
    <w:basedOn w:val="Normale"/>
    <w:next w:val="Normale"/>
    <w:link w:val="CitazioneintensaCarattere"/>
    <w:uiPriority w:val="30"/>
    <w:qFormat/>
    <w:rsid w:val="008C102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8C1027"/>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8C1027"/>
    <w:rPr>
      <w:i/>
      <w:iCs/>
      <w:color w:val="404040" w:themeColor="text1" w:themeTint="BF"/>
    </w:rPr>
  </w:style>
  <w:style w:type="character" w:styleId="Enfasiintensa">
    <w:name w:val="Intense Emphasis"/>
    <w:basedOn w:val="Carpredefinitoparagrafo"/>
    <w:uiPriority w:val="21"/>
    <w:qFormat/>
    <w:rsid w:val="008C1027"/>
    <w:rPr>
      <w:b/>
      <w:bCs/>
      <w:i/>
      <w:iCs/>
    </w:rPr>
  </w:style>
  <w:style w:type="character" w:styleId="Riferimentodelicato">
    <w:name w:val="Subtle Reference"/>
    <w:basedOn w:val="Carpredefinitoparagrafo"/>
    <w:uiPriority w:val="31"/>
    <w:qFormat/>
    <w:rsid w:val="008C102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8C1027"/>
    <w:rPr>
      <w:b/>
      <w:bCs/>
      <w:smallCaps/>
      <w:spacing w:val="5"/>
      <w:u w:val="single"/>
    </w:rPr>
  </w:style>
  <w:style w:type="character" w:styleId="Titolodellibro">
    <w:name w:val="Book Title"/>
    <w:basedOn w:val="Carpredefinitoparagrafo"/>
    <w:uiPriority w:val="33"/>
    <w:qFormat/>
    <w:rsid w:val="008C1027"/>
    <w:rPr>
      <w:b/>
      <w:bCs/>
      <w:smallCaps/>
    </w:rPr>
  </w:style>
  <w:style w:type="paragraph" w:styleId="Titolosommario">
    <w:name w:val="TOC Heading"/>
    <w:basedOn w:val="Titolo1"/>
    <w:next w:val="Normale"/>
    <w:uiPriority w:val="39"/>
    <w:semiHidden/>
    <w:unhideWhenUsed/>
    <w:qFormat/>
    <w:rsid w:val="008C1027"/>
    <w:pPr>
      <w:outlineLvl w:val="9"/>
    </w:pPr>
  </w:style>
  <w:style w:type="paragraph" w:styleId="Testofumetto">
    <w:name w:val="Balloon Text"/>
    <w:basedOn w:val="Normale"/>
    <w:link w:val="TestofumettoCarattere"/>
    <w:uiPriority w:val="99"/>
    <w:semiHidden/>
    <w:unhideWhenUsed/>
    <w:rsid w:val="00E468D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68D7"/>
    <w:rPr>
      <w:rFonts w:ascii="Segoe UI" w:hAnsi="Segoe UI" w:cs="Segoe UI"/>
      <w:sz w:val="18"/>
      <w:szCs w:val="18"/>
    </w:rPr>
  </w:style>
  <w:style w:type="table" w:styleId="Grigliatabella">
    <w:name w:val="Table Grid"/>
    <w:basedOn w:val="Tabellanormale"/>
    <w:uiPriority w:val="39"/>
    <w:rsid w:val="0002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D2B3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CorpotestoCarattere">
    <w:name w:val="Corpo testo Carattere"/>
    <w:basedOn w:val="Carpredefinitoparagrafo"/>
    <w:link w:val="Corpotesto"/>
    <w:uiPriority w:val="1"/>
    <w:rsid w:val="00CD2B3F"/>
    <w:rPr>
      <w:rFonts w:ascii="Times New Roman" w:eastAsia="Times New Roman" w:hAnsi="Times New Roman" w:cs="Times New Roman"/>
      <w:sz w:val="23"/>
      <w:szCs w:val="23"/>
    </w:rPr>
  </w:style>
  <w:style w:type="paragraph" w:styleId="Intestazione">
    <w:name w:val="header"/>
    <w:basedOn w:val="Normale"/>
    <w:link w:val="IntestazioneCarattere"/>
    <w:uiPriority w:val="99"/>
    <w:unhideWhenUsed/>
    <w:rsid w:val="009360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60F0"/>
  </w:style>
  <w:style w:type="paragraph" w:styleId="Pidipagina">
    <w:name w:val="footer"/>
    <w:basedOn w:val="Normale"/>
    <w:link w:val="PidipaginaCarattere"/>
    <w:uiPriority w:val="99"/>
    <w:unhideWhenUsed/>
    <w:rsid w:val="009360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60F0"/>
  </w:style>
  <w:style w:type="character" w:styleId="Collegamentovisitato">
    <w:name w:val="FollowedHyperlink"/>
    <w:basedOn w:val="Carpredefinitoparagrafo"/>
    <w:uiPriority w:val="99"/>
    <w:semiHidden/>
    <w:unhideWhenUsed/>
    <w:rsid w:val="00345A89"/>
    <w:rPr>
      <w:color w:val="954F72" w:themeColor="followedHyperlink"/>
      <w:u w:val="single"/>
    </w:rPr>
  </w:style>
  <w:style w:type="character" w:styleId="Menzionenonrisolta">
    <w:name w:val="Unresolved Mention"/>
    <w:basedOn w:val="Carpredefinitoparagrafo"/>
    <w:uiPriority w:val="99"/>
    <w:semiHidden/>
    <w:unhideWhenUsed/>
    <w:rsid w:val="00DE3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uolafutura.pubblica.istruzione.it/didattica-digitale/strumenti-e-materiali/digcomp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uolafutura.pubblica.istruzione.it/didattica-digitale/strumenti-e-materiali/digcomp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vistabricks.it" TargetMode="External"/><Relationship Id="rId5" Type="http://schemas.openxmlformats.org/officeDocument/2006/relationships/footnotes" Target="footnotes.xml"/><Relationship Id="rId10" Type="http://schemas.openxmlformats.org/officeDocument/2006/relationships/hyperlink" Target="https://concorsidigitali.org/usr" TargetMode="External"/><Relationship Id="rId4" Type="http://schemas.openxmlformats.org/officeDocument/2006/relationships/webSettings" Target="webSettings.xml"/><Relationship Id="rId9" Type="http://schemas.openxmlformats.org/officeDocument/2006/relationships/hyperlink" Target="https://concorsidigitali.org/us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2127</Words>
  <Characters>12128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AICA</dc:creator>
  <cp:keywords/>
  <dc:description/>
  <cp:lastModifiedBy>STAIANO BARBARA</cp:lastModifiedBy>
  <cp:revision>5</cp:revision>
  <cp:lastPrinted>2024-02-27T09:26:00Z</cp:lastPrinted>
  <dcterms:created xsi:type="dcterms:W3CDTF">2024-02-27T10:47:00Z</dcterms:created>
  <dcterms:modified xsi:type="dcterms:W3CDTF">2024-02-27T10:55:00Z</dcterms:modified>
</cp:coreProperties>
</file>